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96346518"/>
    <w:bookmarkStart w:id="1" w:name="_Toc219465599"/>
    <w:p w14:paraId="50ABC88B" w14:textId="0ECD7E1F" w:rsidR="00B27776" w:rsidRDefault="00B27776" w:rsidP="004F6378">
      <w:pPr>
        <w:jc w:val="center"/>
      </w:pPr>
      <w:r>
        <w:object w:dxaOrig="10635" w:dyaOrig="20640" w14:anchorId="0E557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620.25pt" o:ole="">
            <v:imagedata r:id="rId8" o:title=""/>
          </v:shape>
          <o:OLEObject Type="Embed" ProgID="Visio.Drawing.15" ShapeID="_x0000_i1025" DrawAspect="Content" ObjectID="_1583696683" r:id="rId9"/>
        </w:object>
      </w:r>
    </w:p>
    <w:p w14:paraId="1D720265" w14:textId="77777777" w:rsidR="00B83C8B" w:rsidRDefault="00B83C8B">
      <w:pPr>
        <w:rPr>
          <w:rFonts w:asciiTheme="minorHAnsi" w:hAnsiTheme="minorHAnsi"/>
          <w:b/>
          <w:bCs/>
          <w:caps/>
          <w:sz w:val="20"/>
          <w:szCs w:val="20"/>
        </w:rPr>
      </w:pPr>
      <w:r>
        <w:br w:type="page"/>
      </w:r>
    </w:p>
    <w:bookmarkStart w:id="2" w:name="_GoBack"/>
    <w:bookmarkEnd w:id="2"/>
    <w:p w14:paraId="64F9F7B7" w14:textId="77777777" w:rsidR="00B83C8B" w:rsidRDefault="00A10066">
      <w:pPr>
        <w:pStyle w:val="Inhopg1"/>
        <w:tabs>
          <w:tab w:val="right" w:leader="dot" w:pos="9770"/>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509954817" w:history="1">
        <w:r w:rsidR="00B83C8B" w:rsidRPr="00692C05">
          <w:rPr>
            <w:rStyle w:val="Hyperlink"/>
            <w:noProof/>
          </w:rPr>
          <w:t>Definities</w:t>
        </w:r>
        <w:r w:rsidR="00B83C8B">
          <w:rPr>
            <w:noProof/>
            <w:webHidden/>
          </w:rPr>
          <w:tab/>
        </w:r>
        <w:r w:rsidR="00B83C8B">
          <w:rPr>
            <w:noProof/>
            <w:webHidden/>
          </w:rPr>
          <w:fldChar w:fldCharType="begin"/>
        </w:r>
        <w:r w:rsidR="00B83C8B">
          <w:rPr>
            <w:noProof/>
            <w:webHidden/>
          </w:rPr>
          <w:instrText xml:space="preserve"> PAGEREF _Toc509954817 \h </w:instrText>
        </w:r>
        <w:r w:rsidR="00B83C8B">
          <w:rPr>
            <w:noProof/>
            <w:webHidden/>
          </w:rPr>
        </w:r>
        <w:r w:rsidR="00B83C8B">
          <w:rPr>
            <w:noProof/>
            <w:webHidden/>
          </w:rPr>
          <w:fldChar w:fldCharType="separate"/>
        </w:r>
        <w:r w:rsidR="00B83C8B">
          <w:rPr>
            <w:noProof/>
            <w:webHidden/>
          </w:rPr>
          <w:t>2</w:t>
        </w:r>
        <w:r w:rsidR="00B83C8B">
          <w:rPr>
            <w:noProof/>
            <w:webHidden/>
          </w:rPr>
          <w:fldChar w:fldCharType="end"/>
        </w:r>
      </w:hyperlink>
    </w:p>
    <w:p w14:paraId="64A12343" w14:textId="77777777" w:rsidR="00B83C8B" w:rsidRDefault="00B83C8B">
      <w:pPr>
        <w:pStyle w:val="Inhopg1"/>
        <w:tabs>
          <w:tab w:val="right" w:leader="dot" w:pos="9770"/>
        </w:tabs>
        <w:rPr>
          <w:rFonts w:eastAsiaTheme="minorEastAsia" w:cstheme="minorBidi"/>
          <w:b w:val="0"/>
          <w:bCs w:val="0"/>
          <w:caps w:val="0"/>
          <w:noProof/>
          <w:sz w:val="22"/>
          <w:szCs w:val="22"/>
        </w:rPr>
      </w:pPr>
      <w:hyperlink w:anchor="_Toc509954818" w:history="1">
        <w:r w:rsidRPr="00692C05">
          <w:rPr>
            <w:rStyle w:val="Hyperlink"/>
            <w:noProof/>
          </w:rPr>
          <w:t>Randvoorwaarden</w:t>
        </w:r>
        <w:r>
          <w:rPr>
            <w:noProof/>
            <w:webHidden/>
          </w:rPr>
          <w:tab/>
        </w:r>
        <w:r>
          <w:rPr>
            <w:noProof/>
            <w:webHidden/>
          </w:rPr>
          <w:fldChar w:fldCharType="begin"/>
        </w:r>
        <w:r>
          <w:rPr>
            <w:noProof/>
            <w:webHidden/>
          </w:rPr>
          <w:instrText xml:space="preserve"> PAGEREF _Toc509954818 \h </w:instrText>
        </w:r>
        <w:r>
          <w:rPr>
            <w:noProof/>
            <w:webHidden/>
          </w:rPr>
        </w:r>
        <w:r>
          <w:rPr>
            <w:noProof/>
            <w:webHidden/>
          </w:rPr>
          <w:fldChar w:fldCharType="separate"/>
        </w:r>
        <w:r>
          <w:rPr>
            <w:noProof/>
            <w:webHidden/>
          </w:rPr>
          <w:t>3</w:t>
        </w:r>
        <w:r>
          <w:rPr>
            <w:noProof/>
            <w:webHidden/>
          </w:rPr>
          <w:fldChar w:fldCharType="end"/>
        </w:r>
      </w:hyperlink>
    </w:p>
    <w:p w14:paraId="14D29DE1" w14:textId="77777777" w:rsidR="00B83C8B" w:rsidRDefault="00B83C8B">
      <w:pPr>
        <w:pStyle w:val="Inhopg1"/>
        <w:tabs>
          <w:tab w:val="right" w:leader="dot" w:pos="9770"/>
        </w:tabs>
        <w:rPr>
          <w:rFonts w:eastAsiaTheme="minorEastAsia" w:cstheme="minorBidi"/>
          <w:b w:val="0"/>
          <w:bCs w:val="0"/>
          <w:caps w:val="0"/>
          <w:noProof/>
          <w:sz w:val="22"/>
          <w:szCs w:val="22"/>
        </w:rPr>
      </w:pPr>
      <w:hyperlink w:anchor="_Toc509954819" w:history="1">
        <w:r w:rsidRPr="00692C05">
          <w:rPr>
            <w:rStyle w:val="Hyperlink"/>
            <w:noProof/>
          </w:rPr>
          <w:t>Benodigdheden</w:t>
        </w:r>
        <w:r>
          <w:rPr>
            <w:noProof/>
            <w:webHidden/>
          </w:rPr>
          <w:tab/>
        </w:r>
        <w:r>
          <w:rPr>
            <w:noProof/>
            <w:webHidden/>
          </w:rPr>
          <w:fldChar w:fldCharType="begin"/>
        </w:r>
        <w:r>
          <w:rPr>
            <w:noProof/>
            <w:webHidden/>
          </w:rPr>
          <w:instrText xml:space="preserve"> PAGEREF _Toc509954819 \h </w:instrText>
        </w:r>
        <w:r>
          <w:rPr>
            <w:noProof/>
            <w:webHidden/>
          </w:rPr>
        </w:r>
        <w:r>
          <w:rPr>
            <w:noProof/>
            <w:webHidden/>
          </w:rPr>
          <w:fldChar w:fldCharType="separate"/>
        </w:r>
        <w:r>
          <w:rPr>
            <w:noProof/>
            <w:webHidden/>
          </w:rPr>
          <w:t>3</w:t>
        </w:r>
        <w:r>
          <w:rPr>
            <w:noProof/>
            <w:webHidden/>
          </w:rPr>
          <w:fldChar w:fldCharType="end"/>
        </w:r>
      </w:hyperlink>
    </w:p>
    <w:p w14:paraId="6EFF80B9" w14:textId="77777777" w:rsidR="00B83C8B" w:rsidRDefault="00B83C8B">
      <w:pPr>
        <w:pStyle w:val="Inhopg1"/>
        <w:tabs>
          <w:tab w:val="right" w:leader="dot" w:pos="9770"/>
        </w:tabs>
        <w:rPr>
          <w:rFonts w:eastAsiaTheme="minorEastAsia" w:cstheme="minorBidi"/>
          <w:b w:val="0"/>
          <w:bCs w:val="0"/>
          <w:caps w:val="0"/>
          <w:noProof/>
          <w:sz w:val="22"/>
          <w:szCs w:val="22"/>
        </w:rPr>
      </w:pPr>
      <w:hyperlink w:anchor="_Toc509954820" w:history="1">
        <w:r w:rsidRPr="00692C05">
          <w:rPr>
            <w:rStyle w:val="Hyperlink"/>
            <w:noProof/>
          </w:rPr>
          <w:t>Activiteitentabel</w:t>
        </w:r>
        <w:r>
          <w:rPr>
            <w:noProof/>
            <w:webHidden/>
          </w:rPr>
          <w:tab/>
        </w:r>
        <w:r>
          <w:rPr>
            <w:noProof/>
            <w:webHidden/>
          </w:rPr>
          <w:fldChar w:fldCharType="begin"/>
        </w:r>
        <w:r>
          <w:rPr>
            <w:noProof/>
            <w:webHidden/>
          </w:rPr>
          <w:instrText xml:space="preserve"> PAGEREF _Toc509954820 \h </w:instrText>
        </w:r>
        <w:r>
          <w:rPr>
            <w:noProof/>
            <w:webHidden/>
          </w:rPr>
        </w:r>
        <w:r>
          <w:rPr>
            <w:noProof/>
            <w:webHidden/>
          </w:rPr>
          <w:fldChar w:fldCharType="separate"/>
        </w:r>
        <w:r>
          <w:rPr>
            <w:noProof/>
            <w:webHidden/>
          </w:rPr>
          <w:t>4</w:t>
        </w:r>
        <w:r>
          <w:rPr>
            <w:noProof/>
            <w:webHidden/>
          </w:rPr>
          <w:fldChar w:fldCharType="end"/>
        </w:r>
      </w:hyperlink>
    </w:p>
    <w:p w14:paraId="5AFA3E0E" w14:textId="77777777" w:rsidR="00B83C8B" w:rsidRDefault="00B83C8B">
      <w:pPr>
        <w:pStyle w:val="Inhopg1"/>
        <w:tabs>
          <w:tab w:val="right" w:leader="dot" w:pos="9770"/>
        </w:tabs>
        <w:rPr>
          <w:rFonts w:eastAsiaTheme="minorEastAsia" w:cstheme="minorBidi"/>
          <w:b w:val="0"/>
          <w:bCs w:val="0"/>
          <w:caps w:val="0"/>
          <w:noProof/>
          <w:sz w:val="22"/>
          <w:szCs w:val="22"/>
        </w:rPr>
      </w:pPr>
      <w:hyperlink w:anchor="_Toc509954821" w:history="1">
        <w:r w:rsidRPr="00692C05">
          <w:rPr>
            <w:rStyle w:val="Hyperlink"/>
            <w:noProof/>
          </w:rPr>
          <w:t>Achtergrond</w:t>
        </w:r>
        <w:r>
          <w:rPr>
            <w:noProof/>
            <w:webHidden/>
          </w:rPr>
          <w:tab/>
        </w:r>
        <w:r>
          <w:rPr>
            <w:noProof/>
            <w:webHidden/>
          </w:rPr>
          <w:fldChar w:fldCharType="begin"/>
        </w:r>
        <w:r>
          <w:rPr>
            <w:noProof/>
            <w:webHidden/>
          </w:rPr>
          <w:instrText xml:space="preserve"> PAGEREF _Toc509954821 \h </w:instrText>
        </w:r>
        <w:r>
          <w:rPr>
            <w:noProof/>
            <w:webHidden/>
          </w:rPr>
        </w:r>
        <w:r>
          <w:rPr>
            <w:noProof/>
            <w:webHidden/>
          </w:rPr>
          <w:fldChar w:fldCharType="separate"/>
        </w:r>
        <w:r>
          <w:rPr>
            <w:noProof/>
            <w:webHidden/>
          </w:rPr>
          <w:t>6</w:t>
        </w:r>
        <w:r>
          <w:rPr>
            <w:noProof/>
            <w:webHidden/>
          </w:rPr>
          <w:fldChar w:fldCharType="end"/>
        </w:r>
      </w:hyperlink>
    </w:p>
    <w:p w14:paraId="4D2B7ADF" w14:textId="77777777" w:rsidR="00B83C8B" w:rsidRDefault="00B83C8B">
      <w:pPr>
        <w:pStyle w:val="Inhopg2"/>
        <w:tabs>
          <w:tab w:val="right" w:leader="dot" w:pos="9770"/>
        </w:tabs>
        <w:rPr>
          <w:rFonts w:eastAsiaTheme="minorEastAsia" w:cstheme="minorBidi"/>
          <w:smallCaps w:val="0"/>
          <w:noProof/>
          <w:sz w:val="22"/>
          <w:szCs w:val="22"/>
        </w:rPr>
      </w:pPr>
      <w:hyperlink w:anchor="_Toc509954822" w:history="1">
        <w:r w:rsidRPr="00692C05">
          <w:rPr>
            <w:rStyle w:val="Hyperlink"/>
            <w:noProof/>
          </w:rPr>
          <w:t>Maatregelen ten aanzien van hepatitis B</w:t>
        </w:r>
        <w:r>
          <w:rPr>
            <w:noProof/>
            <w:webHidden/>
          </w:rPr>
          <w:tab/>
        </w:r>
        <w:r>
          <w:rPr>
            <w:noProof/>
            <w:webHidden/>
          </w:rPr>
          <w:fldChar w:fldCharType="begin"/>
        </w:r>
        <w:r>
          <w:rPr>
            <w:noProof/>
            <w:webHidden/>
          </w:rPr>
          <w:instrText xml:space="preserve"> PAGEREF _Toc509954822 \h </w:instrText>
        </w:r>
        <w:r>
          <w:rPr>
            <w:noProof/>
            <w:webHidden/>
          </w:rPr>
        </w:r>
        <w:r>
          <w:rPr>
            <w:noProof/>
            <w:webHidden/>
          </w:rPr>
          <w:fldChar w:fldCharType="separate"/>
        </w:r>
        <w:r>
          <w:rPr>
            <w:noProof/>
            <w:webHidden/>
          </w:rPr>
          <w:t>6</w:t>
        </w:r>
        <w:r>
          <w:rPr>
            <w:noProof/>
            <w:webHidden/>
          </w:rPr>
          <w:fldChar w:fldCharType="end"/>
        </w:r>
      </w:hyperlink>
    </w:p>
    <w:p w14:paraId="1815AA69" w14:textId="77777777" w:rsidR="00B83C8B" w:rsidRDefault="00B83C8B">
      <w:pPr>
        <w:pStyle w:val="Inhopg2"/>
        <w:tabs>
          <w:tab w:val="right" w:leader="dot" w:pos="9770"/>
        </w:tabs>
        <w:rPr>
          <w:rFonts w:eastAsiaTheme="minorEastAsia" w:cstheme="minorBidi"/>
          <w:smallCaps w:val="0"/>
          <w:noProof/>
          <w:sz w:val="22"/>
          <w:szCs w:val="22"/>
        </w:rPr>
      </w:pPr>
      <w:hyperlink w:anchor="_Toc509954823" w:history="1">
        <w:r w:rsidRPr="00692C05">
          <w:rPr>
            <w:rStyle w:val="Hyperlink"/>
            <w:noProof/>
          </w:rPr>
          <w:t>Maatregelen ten aanzien van hepatitis C</w:t>
        </w:r>
        <w:r>
          <w:rPr>
            <w:noProof/>
            <w:webHidden/>
          </w:rPr>
          <w:tab/>
        </w:r>
        <w:r>
          <w:rPr>
            <w:noProof/>
            <w:webHidden/>
          </w:rPr>
          <w:fldChar w:fldCharType="begin"/>
        </w:r>
        <w:r>
          <w:rPr>
            <w:noProof/>
            <w:webHidden/>
          </w:rPr>
          <w:instrText xml:space="preserve"> PAGEREF _Toc509954823 \h </w:instrText>
        </w:r>
        <w:r>
          <w:rPr>
            <w:noProof/>
            <w:webHidden/>
          </w:rPr>
        </w:r>
        <w:r>
          <w:rPr>
            <w:noProof/>
            <w:webHidden/>
          </w:rPr>
          <w:fldChar w:fldCharType="separate"/>
        </w:r>
        <w:r>
          <w:rPr>
            <w:noProof/>
            <w:webHidden/>
          </w:rPr>
          <w:t>6</w:t>
        </w:r>
        <w:r>
          <w:rPr>
            <w:noProof/>
            <w:webHidden/>
          </w:rPr>
          <w:fldChar w:fldCharType="end"/>
        </w:r>
      </w:hyperlink>
    </w:p>
    <w:p w14:paraId="1237391E" w14:textId="77777777" w:rsidR="00B83C8B" w:rsidRDefault="00B83C8B">
      <w:pPr>
        <w:pStyle w:val="Inhopg2"/>
        <w:tabs>
          <w:tab w:val="right" w:leader="dot" w:pos="9770"/>
        </w:tabs>
        <w:rPr>
          <w:rFonts w:eastAsiaTheme="minorEastAsia" w:cstheme="minorBidi"/>
          <w:smallCaps w:val="0"/>
          <w:noProof/>
          <w:sz w:val="22"/>
          <w:szCs w:val="22"/>
        </w:rPr>
      </w:pPr>
      <w:hyperlink w:anchor="_Toc509954824" w:history="1">
        <w:r w:rsidRPr="00692C05">
          <w:rPr>
            <w:rStyle w:val="Hyperlink"/>
            <w:noProof/>
          </w:rPr>
          <w:t>Maatregelen ten aanzien van hiv</w:t>
        </w:r>
        <w:r>
          <w:rPr>
            <w:noProof/>
            <w:webHidden/>
          </w:rPr>
          <w:tab/>
        </w:r>
        <w:r>
          <w:rPr>
            <w:noProof/>
            <w:webHidden/>
          </w:rPr>
          <w:fldChar w:fldCharType="begin"/>
        </w:r>
        <w:r>
          <w:rPr>
            <w:noProof/>
            <w:webHidden/>
          </w:rPr>
          <w:instrText xml:space="preserve"> PAGEREF _Toc509954824 \h </w:instrText>
        </w:r>
        <w:r>
          <w:rPr>
            <w:noProof/>
            <w:webHidden/>
          </w:rPr>
        </w:r>
        <w:r>
          <w:rPr>
            <w:noProof/>
            <w:webHidden/>
          </w:rPr>
          <w:fldChar w:fldCharType="separate"/>
        </w:r>
        <w:r>
          <w:rPr>
            <w:noProof/>
            <w:webHidden/>
          </w:rPr>
          <w:t>6</w:t>
        </w:r>
        <w:r>
          <w:rPr>
            <w:noProof/>
            <w:webHidden/>
          </w:rPr>
          <w:fldChar w:fldCharType="end"/>
        </w:r>
      </w:hyperlink>
    </w:p>
    <w:p w14:paraId="316D516E" w14:textId="569041CC" w:rsidR="001E2CBC" w:rsidRPr="00625531" w:rsidRDefault="00A10066" w:rsidP="00625531">
      <w:pPr>
        <w:pStyle w:val="Kop1"/>
      </w:pPr>
      <w:r>
        <w:fldChar w:fldCharType="end"/>
      </w:r>
      <w:bookmarkStart w:id="3" w:name="_Toc509954817"/>
      <w:r w:rsidR="004F6378" w:rsidRPr="00625531">
        <w:t>Definities</w:t>
      </w:r>
      <w:bookmarkEnd w:id="3"/>
    </w:p>
    <w:p w14:paraId="49D9BE01" w14:textId="77777777" w:rsidR="00A40A12" w:rsidRDefault="004045E2" w:rsidP="000B13FC">
      <w:r w:rsidRPr="004045E2">
        <w:rPr>
          <w:b/>
        </w:rPr>
        <w:t>Accidenteel bloedcontact</w:t>
      </w:r>
      <w:r w:rsidRPr="004045E2">
        <w:t xml:space="preserve"> is blootstelling aan bloed of </w:t>
      </w:r>
      <w:r w:rsidR="00A40A12">
        <w:t>mogelijk</w:t>
      </w:r>
      <w:r w:rsidRPr="004045E2">
        <w:t xml:space="preserve"> met bloed verontreinigde lichaamsvloeistoffen door een percutane verwonding of door contact met slijmvlies of niet-intacte huid. </w:t>
      </w:r>
      <w:r w:rsidR="00435537">
        <w:t xml:space="preserve">Accidenteel bloedcontact </w:t>
      </w:r>
      <w:r w:rsidR="00FE1C97">
        <w:t xml:space="preserve">kan </w:t>
      </w:r>
      <w:r w:rsidR="00435537">
        <w:t>ontstaa</w:t>
      </w:r>
      <w:r w:rsidR="00FE1C97">
        <w:t>n</w:t>
      </w:r>
      <w:r w:rsidR="00435537">
        <w:t xml:space="preserve"> door </w:t>
      </w:r>
      <w:r w:rsidR="00FE1C97">
        <w:t xml:space="preserve"> prik-, snij-, bijt- en spat</w:t>
      </w:r>
      <w:r w:rsidR="001E7A66">
        <w:t>incidenten</w:t>
      </w:r>
      <w:r w:rsidR="001C5D8A">
        <w:t>.</w:t>
      </w:r>
      <w:r w:rsidR="00FE1C97">
        <w:t xml:space="preserve"> </w:t>
      </w:r>
    </w:p>
    <w:p w14:paraId="415B0C6C" w14:textId="77777777" w:rsidR="00AF5958" w:rsidRDefault="00FE1C97" w:rsidP="000B13FC">
      <w:r>
        <w:t xml:space="preserve">Bij accidenteel bloedcontact </w:t>
      </w:r>
      <w:r w:rsidR="001E2CBC" w:rsidRPr="001E2CBC">
        <w:t>kunnen er door bloed-bloedcontact ziekteverwekkers zoals virussen worden overgedragen.</w:t>
      </w:r>
      <w:r w:rsidR="00A40A12">
        <w:br/>
        <w:t xml:space="preserve">Bij een </w:t>
      </w:r>
      <w:r w:rsidR="00A40A12" w:rsidRPr="00A40A12">
        <w:rPr>
          <w:b/>
        </w:rPr>
        <w:t>prik- of snijaccident</w:t>
      </w:r>
      <w:r w:rsidR="00A40A12">
        <w:t xml:space="preserve"> komt er bloed (of andere lich</w:t>
      </w:r>
      <w:r w:rsidR="004045E2" w:rsidRPr="004045E2">
        <w:t xml:space="preserve">aamsvloeistof) van de ene persoon via een scherp voorwerp, bijvoorbeeld een injectienaald of scalpel, in het lichaam van een ander. </w:t>
      </w:r>
      <w:r w:rsidR="00A40A12">
        <w:br/>
      </w:r>
      <w:r w:rsidR="004045E2" w:rsidRPr="004045E2">
        <w:t xml:space="preserve">Bij een </w:t>
      </w:r>
      <w:r w:rsidR="004045E2" w:rsidRPr="00A40A12">
        <w:rPr>
          <w:b/>
        </w:rPr>
        <w:t>spataccident</w:t>
      </w:r>
      <w:r w:rsidR="004045E2" w:rsidRPr="004045E2">
        <w:t xml:space="preserve"> betreft het bloed dat op slijmvliezen of niet-intacte huid terechtkomt. Bij een </w:t>
      </w:r>
      <w:r w:rsidR="004045E2" w:rsidRPr="00A40A12">
        <w:rPr>
          <w:b/>
        </w:rPr>
        <w:t>bijtaccident</w:t>
      </w:r>
      <w:r w:rsidR="004045E2" w:rsidRPr="004045E2">
        <w:t xml:space="preserve"> ten slotte komt bloed op mondslijmvlies of speeksel in een open wond. </w:t>
      </w:r>
    </w:p>
    <w:p w14:paraId="5CF85FD4" w14:textId="77777777" w:rsidR="00B01195" w:rsidRDefault="004045E2" w:rsidP="000B13FC">
      <w:r w:rsidRPr="004045E2">
        <w:t>Via prik-, bijt-, snij- en spataccidenten kunnen hepatitis B-virus (HBV), hepatitis C-virus (HCV) en Humaan Immunodeficiëntie V</w:t>
      </w:r>
      <w:r w:rsidR="00671811">
        <w:t>irus (hiv) worden overgedragen</w:t>
      </w:r>
      <w:bookmarkStart w:id="4" w:name="_Ref503276206"/>
      <w:r w:rsidR="00671811">
        <w:rPr>
          <w:rStyle w:val="Voetnootmarkering"/>
        </w:rPr>
        <w:footnoteReference w:id="1"/>
      </w:r>
      <w:bookmarkEnd w:id="4"/>
      <w:r w:rsidR="00435537">
        <w:t>.</w:t>
      </w:r>
    </w:p>
    <w:p w14:paraId="3F8124A1" w14:textId="77777777" w:rsidR="004A1586" w:rsidRDefault="004A1586" w:rsidP="000B13FC">
      <w:r w:rsidRPr="004A1586">
        <w:rPr>
          <w:b/>
        </w:rPr>
        <w:t>Afhandelende instantie</w:t>
      </w:r>
      <w:r>
        <w:rPr>
          <w:b/>
        </w:rPr>
        <w:t xml:space="preserve">: </w:t>
      </w:r>
      <w:r>
        <w:t>term voor de instantie die het accident na de eerste opvang afhandel</w:t>
      </w:r>
      <w:r w:rsidR="007519A8">
        <w:t>t</w:t>
      </w:r>
      <w:r>
        <w:t>. Dit kan de GGD zijn, maar ook de bedrijfsarts, het regionale ziekenhuis of een andere onafhankelijke organisatie.</w:t>
      </w:r>
    </w:p>
    <w:p w14:paraId="5866FB72" w14:textId="77777777" w:rsidR="009745C5" w:rsidRDefault="009745C5" w:rsidP="000B13FC">
      <w:r>
        <w:rPr>
          <w:b/>
        </w:rPr>
        <w:t>HBV-</w:t>
      </w:r>
      <w:proofErr w:type="spellStart"/>
      <w:r>
        <w:rPr>
          <w:b/>
        </w:rPr>
        <w:t>i</w:t>
      </w:r>
      <w:r w:rsidRPr="009745C5">
        <w:rPr>
          <w:b/>
        </w:rPr>
        <w:t>mmuunstatus</w:t>
      </w:r>
      <w:proofErr w:type="spellEnd"/>
      <w:r>
        <w:rPr>
          <w:b/>
        </w:rPr>
        <w:t xml:space="preserve">: </w:t>
      </w:r>
      <w:r>
        <w:t xml:space="preserve">mate waarin degene die een (mogelijke) besmetting heeft opgelopen immuun is tegen hepatitis-B. Als de </w:t>
      </w:r>
      <w:r w:rsidRPr="009745C5">
        <w:t>anti-</w:t>
      </w:r>
      <w:proofErr w:type="spellStart"/>
      <w:r w:rsidRPr="009745C5">
        <w:t>HBs</w:t>
      </w:r>
      <w:proofErr w:type="spellEnd"/>
      <w:r w:rsidRPr="009745C5">
        <w:t>-titer</w:t>
      </w:r>
      <w:r>
        <w:t xml:space="preserve"> na vaccinatie ≥ 10 IE/l is geweest wordt iemand geacht levenslang beschermd te zijn.</w:t>
      </w:r>
    </w:p>
    <w:p w14:paraId="01C91EC8" w14:textId="77777777" w:rsidR="00D812C7" w:rsidRDefault="00D812C7" w:rsidP="000B13FC">
      <w:r w:rsidRPr="00D812C7">
        <w:rPr>
          <w:b/>
        </w:rPr>
        <w:t>Bron:</w:t>
      </w:r>
      <w:r>
        <w:rPr>
          <w:b/>
        </w:rPr>
        <w:t xml:space="preserve"> </w:t>
      </w:r>
      <w:r>
        <w:t>persoon van wie het bloed of andere mogelijke infectieuze vloeistof afkomstig is.</w:t>
      </w:r>
    </w:p>
    <w:p w14:paraId="1BAE9462" w14:textId="77777777" w:rsidR="008A0892" w:rsidRPr="008A0892" w:rsidRDefault="008A0892" w:rsidP="000B13FC">
      <w:pPr>
        <w:rPr>
          <w:b/>
        </w:rPr>
      </w:pPr>
      <w:r w:rsidRPr="008A0892">
        <w:rPr>
          <w:b/>
        </w:rPr>
        <w:t xml:space="preserve">Verwonde: </w:t>
      </w:r>
      <w:r w:rsidRPr="008A0892">
        <w:t>persoon die mogelijk besmet is geraakt</w:t>
      </w:r>
      <w:r w:rsidR="007519A8">
        <w:t>.</w:t>
      </w:r>
    </w:p>
    <w:p w14:paraId="137F3026" w14:textId="77777777" w:rsidR="00D812C7" w:rsidRPr="00D812C7" w:rsidRDefault="00D812C7" w:rsidP="000B13FC">
      <w:r w:rsidRPr="00D812C7">
        <w:rPr>
          <w:b/>
        </w:rPr>
        <w:t>Andere lichaamsvloeistoffen</w:t>
      </w:r>
      <w:r>
        <w:rPr>
          <w:b/>
        </w:rPr>
        <w:t xml:space="preserve">: </w:t>
      </w:r>
      <w:r w:rsidRPr="00D812C7">
        <w:t>Naast bloed kunnen de volgende lichaamsvloeistoffen HBV, HCV of hiv bevatten:</w:t>
      </w:r>
    </w:p>
    <w:p w14:paraId="1166E34C" w14:textId="77777777" w:rsidR="00D812C7" w:rsidRDefault="00D812C7" w:rsidP="00D812C7">
      <w:pPr>
        <w:pStyle w:val="Lijstalinea"/>
        <w:numPr>
          <w:ilvl w:val="0"/>
          <w:numId w:val="29"/>
        </w:numPr>
      </w:pPr>
      <w:r w:rsidRPr="00D812C7">
        <w:t xml:space="preserve">liquor </w:t>
      </w:r>
      <w:proofErr w:type="spellStart"/>
      <w:r w:rsidRPr="00D812C7">
        <w:t>cerebrospinalis</w:t>
      </w:r>
      <w:proofErr w:type="spellEnd"/>
    </w:p>
    <w:p w14:paraId="332A84A5" w14:textId="77777777" w:rsidR="00D812C7" w:rsidRDefault="00D812C7" w:rsidP="00D812C7">
      <w:pPr>
        <w:pStyle w:val="Lijstalinea"/>
        <w:numPr>
          <w:ilvl w:val="0"/>
          <w:numId w:val="29"/>
        </w:numPr>
      </w:pPr>
      <w:r w:rsidRPr="00D812C7">
        <w:t>peritoneaal vocht</w:t>
      </w:r>
    </w:p>
    <w:p w14:paraId="012F83F7" w14:textId="77777777" w:rsidR="00D812C7" w:rsidRDefault="00D812C7" w:rsidP="00D812C7">
      <w:pPr>
        <w:pStyle w:val="Lijstalinea"/>
        <w:numPr>
          <w:ilvl w:val="0"/>
          <w:numId w:val="29"/>
        </w:numPr>
      </w:pPr>
      <w:r w:rsidRPr="00D812C7">
        <w:t>pleuravocht</w:t>
      </w:r>
    </w:p>
    <w:p w14:paraId="16E63BED" w14:textId="77777777" w:rsidR="00D812C7" w:rsidRDefault="00D812C7" w:rsidP="00D812C7">
      <w:pPr>
        <w:pStyle w:val="Lijstalinea"/>
        <w:numPr>
          <w:ilvl w:val="0"/>
          <w:numId w:val="29"/>
        </w:numPr>
      </w:pPr>
      <w:r w:rsidRPr="00D812C7">
        <w:t>synoviaal vocht</w:t>
      </w:r>
    </w:p>
    <w:p w14:paraId="1995B87C" w14:textId="77777777" w:rsidR="00D812C7" w:rsidRDefault="00D812C7" w:rsidP="00D812C7">
      <w:pPr>
        <w:pStyle w:val="Lijstalinea"/>
        <w:numPr>
          <w:ilvl w:val="0"/>
          <w:numId w:val="29"/>
        </w:numPr>
      </w:pPr>
      <w:r w:rsidRPr="00D812C7">
        <w:t>sperma</w:t>
      </w:r>
    </w:p>
    <w:p w14:paraId="1FD333AB" w14:textId="77777777" w:rsidR="00D812C7" w:rsidRDefault="00D812C7" w:rsidP="00D812C7">
      <w:pPr>
        <w:pStyle w:val="Lijstalinea"/>
        <w:numPr>
          <w:ilvl w:val="0"/>
          <w:numId w:val="29"/>
        </w:numPr>
      </w:pPr>
      <w:r w:rsidRPr="00D812C7">
        <w:t>vaginaal secreet</w:t>
      </w:r>
    </w:p>
    <w:p w14:paraId="0471F550" w14:textId="77777777" w:rsidR="00D812C7" w:rsidRPr="00D812C7" w:rsidRDefault="00D812C7" w:rsidP="00D812C7">
      <w:pPr>
        <w:pStyle w:val="Lijstalinea"/>
        <w:numPr>
          <w:ilvl w:val="0"/>
          <w:numId w:val="29"/>
        </w:numPr>
      </w:pPr>
      <w:r w:rsidRPr="00D812C7">
        <w:t>vruchtwater</w:t>
      </w:r>
    </w:p>
    <w:p w14:paraId="22DCB327" w14:textId="77777777" w:rsidR="00D812C7" w:rsidRPr="00D812C7" w:rsidRDefault="00D812C7" w:rsidP="00D812C7">
      <w:r w:rsidRPr="00D812C7">
        <w:t>Speeksel kan kleine hoeveelheden HBV bevatt</w:t>
      </w:r>
      <w:r>
        <w:t xml:space="preserve">en. </w:t>
      </w:r>
      <w:r w:rsidRPr="00D812C7">
        <w:t>Het is nog niet duidelijk in</w:t>
      </w:r>
      <w:r w:rsidR="007519A8">
        <w:t xml:space="preserve"> </w:t>
      </w:r>
      <w:r w:rsidRPr="00D812C7">
        <w:t>hoeverre speeksel in de praktijk een rol speelt bij transmissie van hepatitis B</w:t>
      </w:r>
      <w:r w:rsidR="007519A8" w:rsidRPr="006D6CA3">
        <w:rPr>
          <w:vertAlign w:val="superscript"/>
        </w:rPr>
        <w:fldChar w:fldCharType="begin"/>
      </w:r>
      <w:r w:rsidR="007519A8" w:rsidRPr="007B5CED">
        <w:rPr>
          <w:vertAlign w:val="superscript"/>
        </w:rPr>
        <w:instrText xml:space="preserve"> NOTEREF _Ref503276206 \h  \* MERGEFORMAT </w:instrText>
      </w:r>
      <w:r w:rsidR="007519A8" w:rsidRPr="006D6CA3">
        <w:rPr>
          <w:vertAlign w:val="superscript"/>
        </w:rPr>
      </w:r>
      <w:r w:rsidR="007519A8" w:rsidRPr="006D6CA3">
        <w:rPr>
          <w:vertAlign w:val="superscript"/>
        </w:rPr>
        <w:fldChar w:fldCharType="separate"/>
      </w:r>
      <w:r w:rsidR="007519A8" w:rsidRPr="007B5CED">
        <w:rPr>
          <w:vertAlign w:val="superscript"/>
        </w:rPr>
        <w:t>1</w:t>
      </w:r>
      <w:r w:rsidR="007519A8" w:rsidRPr="006D6CA3">
        <w:rPr>
          <w:vertAlign w:val="superscript"/>
        </w:rPr>
        <w:fldChar w:fldCharType="end"/>
      </w:r>
      <w:r w:rsidRPr="00D812C7">
        <w:t>.</w:t>
      </w:r>
      <w:r>
        <w:t xml:space="preserve"> </w:t>
      </w:r>
    </w:p>
    <w:p w14:paraId="07D19A07" w14:textId="7C6C2C12" w:rsidR="00366514" w:rsidRDefault="00366514" w:rsidP="00625531">
      <w:pPr>
        <w:pStyle w:val="Kop1"/>
      </w:pPr>
      <w:bookmarkStart w:id="5" w:name="_Toc509954818"/>
      <w:r>
        <w:t>Randvoorwaarden</w:t>
      </w:r>
      <w:bookmarkEnd w:id="5"/>
    </w:p>
    <w:p w14:paraId="0F0EB8E1" w14:textId="77777777" w:rsidR="00366514" w:rsidRDefault="00366514" w:rsidP="00366514">
      <w:pPr>
        <w:pStyle w:val="Lijstalinea"/>
        <w:numPr>
          <w:ilvl w:val="0"/>
          <w:numId w:val="28"/>
        </w:numPr>
      </w:pPr>
      <w:r>
        <w:t xml:space="preserve">Er zijn afspraken met een instantie die zorgdraagt voor de afhandeling van het (prik-, snij-, spat- of bijt)accident na de eerste opvang </w:t>
      </w:r>
      <w:r w:rsidR="00CE6394">
        <w:t>binnen de huisartsenvoorziening</w:t>
      </w:r>
      <w:r>
        <w:t xml:space="preserve">. Dit kan </w:t>
      </w:r>
      <w:r w:rsidRPr="00366514">
        <w:t>bijvoorbeeld de bedrijfsarts, de GGD, het regionale ziekenhuis of een andere onafhankelijke organisatie</w:t>
      </w:r>
      <w:r>
        <w:t xml:space="preserve"> zijn</w:t>
      </w:r>
      <w:r w:rsidR="00CE6394">
        <w:t xml:space="preserve"> </w:t>
      </w:r>
      <w:r w:rsidR="00CE6394">
        <w:lastRenderedPageBreak/>
        <w:t>(</w:t>
      </w:r>
      <w:r w:rsidR="002C0846">
        <w:t>afhandelende instantie</w:t>
      </w:r>
      <w:r w:rsidR="00CE6394">
        <w:t>)</w:t>
      </w:r>
      <w:r w:rsidR="002C0846">
        <w:t>. Via de afspraken wordt geregeld dat er 24-uurs/7 dagen/week bereikbaarheid is.</w:t>
      </w:r>
    </w:p>
    <w:p w14:paraId="42D73FA8" w14:textId="77777777" w:rsidR="00A6736B" w:rsidRDefault="00A6736B" w:rsidP="00366514">
      <w:pPr>
        <w:pStyle w:val="Lijstalinea"/>
        <w:numPr>
          <w:ilvl w:val="0"/>
          <w:numId w:val="28"/>
        </w:numPr>
      </w:pPr>
      <w:r>
        <w:t xml:space="preserve">Afgesproken en vastgelegd is tot waar de eerste opvang strekt. Afgesproken kan bijvoorbeeld worden dat de huisarts de hoogte van het risico op besmetting inschat en afhankelijk daarvan contact wordt opgenomen met de afhandelende instantie. </w:t>
      </w:r>
      <w:r w:rsidR="004A1586">
        <w:t>Een andere mogelijkheid is dat ook voor de risico inschatting de afhandelende instantie wordt ingeschakeld.</w:t>
      </w:r>
    </w:p>
    <w:p w14:paraId="56B1DCCB" w14:textId="77777777" w:rsidR="002C0846" w:rsidRDefault="002C0846" w:rsidP="00366514">
      <w:pPr>
        <w:pStyle w:val="Lijstalinea"/>
        <w:numPr>
          <w:ilvl w:val="0"/>
          <w:numId w:val="28"/>
        </w:numPr>
      </w:pPr>
      <w:r>
        <w:t>Contactgegevens en bereikbaarheid</w:t>
      </w:r>
      <w:r w:rsidR="00AB0CBC">
        <w:t xml:space="preserve"> van de afhandelende instantie</w:t>
      </w:r>
      <w:r>
        <w:t xml:space="preserve">, zowel binnen als buiten kantooruren, zijn </w:t>
      </w:r>
      <w:r w:rsidR="00AB0CBC">
        <w:t xml:space="preserve">bij alle praktijkmedewerkers </w:t>
      </w:r>
      <w:r>
        <w:t>bekend</w:t>
      </w:r>
      <w:r w:rsidR="00AB0CBC">
        <w:t xml:space="preserve"> en gemakkelijk te raadplegen. </w:t>
      </w:r>
    </w:p>
    <w:p w14:paraId="0070484B" w14:textId="77777777" w:rsidR="002C0846" w:rsidRDefault="002C0846" w:rsidP="00366514">
      <w:pPr>
        <w:pStyle w:val="Lijstalinea"/>
        <w:numPr>
          <w:ilvl w:val="0"/>
          <w:numId w:val="28"/>
        </w:numPr>
      </w:pPr>
      <w:r>
        <w:t>De immuun- en vaccinatiestatus t.a.v. HBV is van alle praktijkmedewerkers bekend.</w:t>
      </w:r>
    </w:p>
    <w:p w14:paraId="6E9211FA" w14:textId="77777777" w:rsidR="00963750" w:rsidRDefault="007B5CED" w:rsidP="00366514">
      <w:pPr>
        <w:pStyle w:val="Lijstalinea"/>
        <w:numPr>
          <w:ilvl w:val="0"/>
          <w:numId w:val="28"/>
        </w:numPr>
      </w:pPr>
      <w:r>
        <w:t xml:space="preserve">Ten aanzien van taakdelegatie is voldaan aan de eisen en randvoorwaarden voor het delegeren van taken (zie www.nhg.org/delegeren). </w:t>
      </w:r>
    </w:p>
    <w:p w14:paraId="74C88E84" w14:textId="77777777" w:rsidR="00B01195" w:rsidRDefault="00B01195" w:rsidP="00625531">
      <w:pPr>
        <w:pStyle w:val="Kop1"/>
      </w:pPr>
      <w:bookmarkStart w:id="6" w:name="_Toc509954819"/>
      <w:r>
        <w:t>Benodigdheden</w:t>
      </w:r>
      <w:bookmarkEnd w:id="6"/>
    </w:p>
    <w:p w14:paraId="4D105C82" w14:textId="60868921" w:rsidR="00A41FD0" w:rsidRDefault="00A41FD0" w:rsidP="00400530">
      <w:pPr>
        <w:pStyle w:val="Lijstalinea"/>
        <w:numPr>
          <w:ilvl w:val="0"/>
          <w:numId w:val="40"/>
        </w:numPr>
      </w:pPr>
      <w:r w:rsidRPr="00A41FD0">
        <w:t xml:space="preserve">Een </w:t>
      </w:r>
      <w:r>
        <w:t xml:space="preserve">schriftelijk </w:t>
      </w:r>
      <w:r w:rsidRPr="00A41FD0">
        <w:t xml:space="preserve">noodplan </w:t>
      </w:r>
      <w:r>
        <w:t>da</w:t>
      </w:r>
      <w:r w:rsidR="002B77B7">
        <w:t>t beschikbaar is op de werkplek.</w:t>
      </w:r>
      <w:r w:rsidR="00A36A74">
        <w:t xml:space="preserve"> Hierin zijn de direct te nemen maatregelen beschreven en de</w:t>
      </w:r>
      <w:r w:rsidR="00BF53DB">
        <w:t xml:space="preserve"> instantie waarmee binnen 2 uur contact moet worden opgenomen voor verder</w:t>
      </w:r>
      <w:r w:rsidR="00AB5D2F">
        <w:t>e</w:t>
      </w:r>
      <w:r w:rsidR="00BF53DB">
        <w:t xml:space="preserve"> bepaling en uitvoer beleid conform de </w:t>
      </w:r>
      <w:hyperlink r:id="rId10" w:history="1">
        <w:r w:rsidR="00BF53DB" w:rsidRPr="00400530">
          <w:rPr>
            <w:rStyle w:val="Hyperlink"/>
            <w:sz w:val="24"/>
            <w:szCs w:val="24"/>
          </w:rPr>
          <w:t>Landelijke Richtlijn prikaccidenten</w:t>
        </w:r>
      </w:hyperlink>
      <w:r w:rsidR="00BF53DB" w:rsidRPr="00400530">
        <w:rPr>
          <w:vertAlign w:val="superscript"/>
        </w:rPr>
        <w:t>1</w:t>
      </w:r>
      <w:r w:rsidR="00BF53DB">
        <w:t>.</w:t>
      </w:r>
      <w:r w:rsidR="00AB5D2F">
        <w:t xml:space="preserve"> U kunt hiervoor gebruik maken van </w:t>
      </w:r>
      <w:r w:rsidR="005A16FD">
        <w:t xml:space="preserve">het bij dit protocol behorende </w:t>
      </w:r>
      <w:r w:rsidR="00AB5D2F">
        <w:t xml:space="preserve"> stroomschema </w:t>
      </w:r>
      <w:r w:rsidR="001F671F" w:rsidRPr="00400530">
        <w:rPr>
          <w:i/>
        </w:rPr>
        <w:t xml:space="preserve">Hoe te handelen na accidenteel bloedcontact </w:t>
      </w:r>
      <w:r w:rsidR="001F671F">
        <w:t xml:space="preserve">aangevuld met de instructies in dit protocol. Pas het protocol zo nodig aan </w:t>
      </w:r>
      <w:proofErr w:type="spellStart"/>
      <w:r w:rsidR="001F671F">
        <w:t>aan</w:t>
      </w:r>
      <w:proofErr w:type="spellEnd"/>
      <w:r w:rsidR="001F671F">
        <w:t xml:space="preserve"> uw lokale situatie.</w:t>
      </w:r>
    </w:p>
    <w:p w14:paraId="07B9B920" w14:textId="77777777" w:rsidR="00963750" w:rsidRDefault="00400530">
      <w:pPr>
        <w:pStyle w:val="Lijstalinea"/>
        <w:numPr>
          <w:ilvl w:val="0"/>
          <w:numId w:val="40"/>
        </w:numPr>
      </w:pPr>
      <w:r>
        <w:t>Schriftelijke informatie</w:t>
      </w:r>
      <w:r w:rsidR="0087389B">
        <w:t xml:space="preserve"> ten behoeve van de bron over de reden van onderzoek naar zijn </w:t>
      </w:r>
      <w:proofErr w:type="spellStart"/>
      <w:r w:rsidR="0087389B">
        <w:t>serostatus</w:t>
      </w:r>
      <w:proofErr w:type="spellEnd"/>
      <w:r w:rsidR="0087389B">
        <w:t xml:space="preserve"> en waar hij zich moet melden voor het bloedonderzoek.</w:t>
      </w:r>
    </w:p>
    <w:p w14:paraId="5FA2F36D" w14:textId="77777777" w:rsidR="00625531" w:rsidRDefault="00625531">
      <w:pPr>
        <w:rPr>
          <w:rFonts w:ascii="Arial" w:hAnsi="Arial" w:cs="Arial"/>
          <w:b/>
          <w:bCs/>
          <w:sz w:val="28"/>
          <w:szCs w:val="26"/>
        </w:rPr>
      </w:pPr>
      <w:r>
        <w:br w:type="page"/>
      </w:r>
    </w:p>
    <w:p w14:paraId="7AFFC88E" w14:textId="76922504" w:rsidR="0030175E" w:rsidRDefault="00625531" w:rsidP="00625531">
      <w:pPr>
        <w:pStyle w:val="Kop1"/>
      </w:pPr>
      <w:bookmarkStart w:id="7" w:name="_Toc509954820"/>
      <w:r>
        <w:t>Activiteitentabel</w:t>
      </w:r>
      <w:bookmarkEnd w:id="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929"/>
        <w:gridCol w:w="2835"/>
      </w:tblGrid>
      <w:tr w:rsidR="0030175E" w:rsidRPr="00994238" w14:paraId="2FB27756" w14:textId="77777777" w:rsidTr="00AD55E0">
        <w:trPr>
          <w:cantSplit/>
          <w:tblHeader/>
        </w:trPr>
        <w:tc>
          <w:tcPr>
            <w:tcW w:w="3548" w:type="pct"/>
            <w:shd w:val="clear" w:color="auto" w:fill="D9D9D9" w:themeFill="background1" w:themeFillShade="D9"/>
          </w:tcPr>
          <w:p w14:paraId="41BDD7D0" w14:textId="77777777" w:rsidR="0030175E" w:rsidRPr="00994238" w:rsidRDefault="0030175E" w:rsidP="00AD55E0">
            <w:pPr>
              <w:pStyle w:val="Plattetekst"/>
              <w:ind w:left="426" w:hanging="426"/>
              <w:jc w:val="center"/>
              <w:rPr>
                <w:rFonts w:cs="Calibri"/>
                <w:b/>
                <w:szCs w:val="22"/>
                <w:lang w:eastAsia="en-US"/>
              </w:rPr>
            </w:pPr>
            <w:r w:rsidRPr="00994238">
              <w:rPr>
                <w:rFonts w:cs="Calibri"/>
                <w:b/>
                <w:szCs w:val="22"/>
                <w:lang w:eastAsia="en-US"/>
              </w:rPr>
              <w:t xml:space="preserve">Activiteiten </w:t>
            </w:r>
            <w:r w:rsidRPr="00994238">
              <w:rPr>
                <w:rFonts w:cs="Calibri"/>
                <w:b/>
                <w:szCs w:val="22"/>
                <w:lang w:eastAsia="en-US"/>
              </w:rPr>
              <w:br/>
            </w:r>
            <w:r w:rsidRPr="00C3194F">
              <w:rPr>
                <w:rFonts w:cs="Calibri"/>
                <w:i/>
                <w:sz w:val="20"/>
                <w:szCs w:val="22"/>
                <w:lang w:eastAsia="en-US"/>
              </w:rPr>
              <w:t>(Incl</w:t>
            </w:r>
            <w:r>
              <w:rPr>
                <w:rFonts w:cs="Calibri"/>
                <w:i/>
                <w:sz w:val="20"/>
                <w:szCs w:val="22"/>
                <w:lang w:eastAsia="en-US"/>
              </w:rPr>
              <w:t>usief</w:t>
            </w:r>
            <w:r w:rsidRPr="00C3194F">
              <w:rPr>
                <w:rFonts w:cs="Calibri"/>
                <w:i/>
                <w:sz w:val="20"/>
                <w:szCs w:val="22"/>
                <w:lang w:eastAsia="en-US"/>
              </w:rPr>
              <w:t xml:space="preserve"> benodigdheden, voorbereiding, checklist, werkwijze, complicaties)</w:t>
            </w:r>
          </w:p>
        </w:tc>
        <w:tc>
          <w:tcPr>
            <w:tcW w:w="1452" w:type="pct"/>
            <w:shd w:val="clear" w:color="auto" w:fill="D9D9D9" w:themeFill="background1" w:themeFillShade="D9"/>
          </w:tcPr>
          <w:p w14:paraId="2B0D1384" w14:textId="24FD8A38" w:rsidR="0030175E" w:rsidRPr="00994238" w:rsidRDefault="0030175E" w:rsidP="00AD55E0">
            <w:pPr>
              <w:pStyle w:val="Bevoegdheden"/>
              <w:jc w:val="center"/>
              <w:rPr>
                <w:rFonts w:ascii="Calibri" w:hAnsi="Calibri" w:cs="Calibri"/>
                <w:b/>
                <w:sz w:val="22"/>
                <w:szCs w:val="22"/>
                <w:lang w:eastAsia="en-US"/>
              </w:rPr>
            </w:pPr>
            <w:r w:rsidRPr="00994238">
              <w:rPr>
                <w:rFonts w:ascii="Calibri" w:hAnsi="Calibri" w:cs="Calibri"/>
                <w:b/>
                <w:sz w:val="22"/>
                <w:szCs w:val="22"/>
                <w:lang w:eastAsia="en-US"/>
              </w:rPr>
              <w:t xml:space="preserve">Verantwoordelijkheden </w:t>
            </w:r>
            <w:r w:rsidRPr="00994238">
              <w:rPr>
                <w:rFonts w:ascii="Calibri" w:hAnsi="Calibri" w:cs="Calibri"/>
                <w:b/>
                <w:sz w:val="22"/>
                <w:szCs w:val="22"/>
                <w:lang w:eastAsia="en-US"/>
              </w:rPr>
              <w:br/>
            </w:r>
            <w:r w:rsidRPr="00C3194F">
              <w:rPr>
                <w:rFonts w:ascii="Calibri" w:hAnsi="Calibri" w:cs="Calibri"/>
                <w:i/>
                <w:szCs w:val="22"/>
                <w:lang w:eastAsia="en-US"/>
              </w:rPr>
              <w:t>functie(groep)</w:t>
            </w:r>
            <w:r w:rsidRPr="00C3194F">
              <w:rPr>
                <w:rFonts w:ascii="Calibri" w:hAnsi="Calibri" w:cs="Calibri"/>
                <w:i/>
                <w:szCs w:val="22"/>
                <w:lang w:eastAsia="en-US"/>
              </w:rPr>
              <w:br/>
            </w:r>
            <w:r w:rsidR="00843A70">
              <w:rPr>
                <w:rFonts w:ascii="Calibri" w:hAnsi="Calibri" w:cs="Calibri"/>
                <w:sz w:val="16"/>
              </w:rPr>
              <w:t xml:space="preserve">B= </w:t>
            </w:r>
            <w:proofErr w:type="spellStart"/>
            <w:r w:rsidR="00843A70">
              <w:rPr>
                <w:rFonts w:ascii="Calibri" w:hAnsi="Calibri" w:cs="Calibri"/>
                <w:sz w:val="16"/>
              </w:rPr>
              <w:t>beslissen,U</w:t>
            </w:r>
            <w:proofErr w:type="spellEnd"/>
            <w:r w:rsidR="00843A70">
              <w:rPr>
                <w:rFonts w:ascii="Calibri" w:hAnsi="Calibri" w:cs="Calibri"/>
                <w:sz w:val="16"/>
              </w:rPr>
              <w:t xml:space="preserve">= </w:t>
            </w:r>
            <w:proofErr w:type="spellStart"/>
            <w:r w:rsidR="00843A70">
              <w:rPr>
                <w:rFonts w:ascii="Calibri" w:hAnsi="Calibri" w:cs="Calibri"/>
                <w:sz w:val="16"/>
              </w:rPr>
              <w:t>uitvoeren,</w:t>
            </w:r>
            <w:r w:rsidRPr="00C3194F">
              <w:rPr>
                <w:rFonts w:ascii="Calibri" w:hAnsi="Calibri" w:cs="Calibri"/>
                <w:sz w:val="16"/>
              </w:rPr>
              <w:t>O</w:t>
            </w:r>
            <w:proofErr w:type="spellEnd"/>
            <w:r w:rsidRPr="00C3194F">
              <w:rPr>
                <w:rFonts w:ascii="Calibri" w:hAnsi="Calibri" w:cs="Calibri"/>
                <w:sz w:val="16"/>
              </w:rPr>
              <w:t>= ontvangen</w:t>
            </w:r>
          </w:p>
        </w:tc>
      </w:tr>
      <w:tr w:rsidR="0030175E" w:rsidRPr="009B46ED" w14:paraId="4200C7BD" w14:textId="77777777" w:rsidTr="00AD55E0">
        <w:trPr>
          <w:cantSplit/>
        </w:trPr>
        <w:tc>
          <w:tcPr>
            <w:tcW w:w="3548" w:type="pct"/>
          </w:tcPr>
          <w:p w14:paraId="6C98E38C" w14:textId="77777777" w:rsidR="0051374C" w:rsidRDefault="0051374C" w:rsidP="006918D6">
            <w:pPr>
              <w:pStyle w:val="Plattetekst"/>
              <w:tabs>
                <w:tab w:val="left" w:pos="1418"/>
              </w:tabs>
              <w:rPr>
                <w:rFonts w:cs="Arial"/>
                <w:b/>
                <w:szCs w:val="24"/>
              </w:rPr>
            </w:pPr>
            <w:r w:rsidRPr="0051374C">
              <w:rPr>
                <w:rFonts w:cs="Arial"/>
                <w:b/>
                <w:szCs w:val="24"/>
              </w:rPr>
              <w:t xml:space="preserve">1a. </w:t>
            </w:r>
            <w:r>
              <w:rPr>
                <w:rFonts w:cs="Arial"/>
                <w:b/>
                <w:szCs w:val="24"/>
              </w:rPr>
              <w:t>Bepaal aard accident</w:t>
            </w:r>
          </w:p>
          <w:p w14:paraId="405E72BD" w14:textId="77777777" w:rsidR="006918D6" w:rsidRPr="006918D6" w:rsidRDefault="006918D6" w:rsidP="006918D6">
            <w:pPr>
              <w:pStyle w:val="Lijstalinea"/>
              <w:numPr>
                <w:ilvl w:val="0"/>
                <w:numId w:val="41"/>
              </w:numPr>
              <w:rPr>
                <w:rFonts w:cs="Arial"/>
                <w:i/>
              </w:rPr>
            </w:pPr>
            <w:r>
              <w:rPr>
                <w:rFonts w:cs="Arial"/>
              </w:rPr>
              <w:t>Als</w:t>
            </w:r>
            <w:r w:rsidR="0051374C" w:rsidRPr="006D6CA3">
              <w:rPr>
                <w:rFonts w:cs="Arial"/>
              </w:rPr>
              <w:t xml:space="preserve"> </w:t>
            </w:r>
            <w:r w:rsidR="00220B62" w:rsidRPr="006D6CA3">
              <w:rPr>
                <w:rFonts w:cs="Arial"/>
              </w:rPr>
              <w:t>er sprake is van een prik-, snij- of bijtwond</w:t>
            </w:r>
            <w:r w:rsidR="0051374C" w:rsidRPr="006D6CA3">
              <w:rPr>
                <w:rFonts w:cs="Arial"/>
              </w:rPr>
              <w:t>,  ga naar stap</w:t>
            </w:r>
            <w:r w:rsidR="0051374C" w:rsidRPr="008B269F">
              <w:rPr>
                <w:rFonts w:cs="Arial"/>
              </w:rPr>
              <w:t xml:space="preserve"> </w:t>
            </w:r>
            <w:r w:rsidR="00220B62" w:rsidRPr="008B269F">
              <w:rPr>
                <w:rFonts w:cs="Arial"/>
              </w:rPr>
              <w:t>1b</w:t>
            </w:r>
            <w:r w:rsidR="0051374C" w:rsidRPr="008B269F">
              <w:rPr>
                <w:rFonts w:cs="Arial"/>
              </w:rPr>
              <w:t xml:space="preserve">. </w:t>
            </w:r>
          </w:p>
          <w:p w14:paraId="02648053" w14:textId="77777777" w:rsidR="0030175E" w:rsidRPr="006D6CA3" w:rsidRDefault="006918D6" w:rsidP="006918D6">
            <w:pPr>
              <w:pStyle w:val="Lijstalinea"/>
              <w:numPr>
                <w:ilvl w:val="0"/>
                <w:numId w:val="41"/>
              </w:numPr>
              <w:rPr>
                <w:rFonts w:cs="Arial"/>
                <w:i/>
              </w:rPr>
            </w:pPr>
            <w:r>
              <w:rPr>
                <w:rFonts w:cs="Arial"/>
              </w:rPr>
              <w:t>Als</w:t>
            </w:r>
            <w:r w:rsidR="0051374C" w:rsidRPr="006D6CA3">
              <w:rPr>
                <w:rFonts w:cs="Arial"/>
              </w:rPr>
              <w:t xml:space="preserve"> </w:t>
            </w:r>
            <w:r w:rsidR="00220B62" w:rsidRPr="006D6CA3">
              <w:rPr>
                <w:rFonts w:cs="Arial"/>
              </w:rPr>
              <w:t xml:space="preserve">er sprake is van een spatincident op huid of slijmvliezen, ga naar </w:t>
            </w:r>
            <w:r w:rsidR="00220B62" w:rsidRPr="006918D6">
              <w:t xml:space="preserve">stap </w:t>
            </w:r>
            <w:r w:rsidR="00220B62" w:rsidRPr="006D6CA3">
              <w:rPr>
                <w:rFonts w:cs="Arial"/>
              </w:rPr>
              <w:t>2</w:t>
            </w:r>
            <w:r w:rsidR="0051374C" w:rsidRPr="006D6CA3">
              <w:rPr>
                <w:rFonts w:cs="Arial"/>
              </w:rPr>
              <w:t>.</w:t>
            </w:r>
          </w:p>
        </w:tc>
        <w:tc>
          <w:tcPr>
            <w:tcW w:w="1452" w:type="pct"/>
          </w:tcPr>
          <w:p w14:paraId="649BA473" w14:textId="2DAC401D" w:rsidR="00843A70" w:rsidRDefault="00400530" w:rsidP="00400530">
            <w:pPr>
              <w:pStyle w:val="Bevoegdheden"/>
              <w:rPr>
                <w:rFonts w:asciiTheme="minorHAnsi" w:hAnsiTheme="minorHAnsi" w:cstheme="minorHAnsi"/>
                <w:b/>
                <w:sz w:val="22"/>
              </w:rPr>
            </w:pPr>
            <w:r>
              <w:rPr>
                <w:rFonts w:asciiTheme="minorHAnsi" w:hAnsiTheme="minorHAnsi" w:cstheme="minorHAnsi"/>
              </w:rPr>
              <w:t>U: huisarts, praktijkassistente, POH</w:t>
            </w:r>
          </w:p>
          <w:p w14:paraId="5CD6BDBC" w14:textId="77777777" w:rsidR="00843A70" w:rsidRPr="00843A70" w:rsidRDefault="00843A70" w:rsidP="00843A70"/>
          <w:p w14:paraId="008DA890" w14:textId="77777777" w:rsidR="00843A70" w:rsidRPr="00843A70" w:rsidRDefault="00843A70" w:rsidP="00843A70"/>
          <w:p w14:paraId="44247419" w14:textId="3539AC24" w:rsidR="0030175E" w:rsidRPr="00843A70" w:rsidRDefault="0030175E" w:rsidP="00843A70">
            <w:pPr>
              <w:jc w:val="center"/>
            </w:pPr>
          </w:p>
        </w:tc>
      </w:tr>
      <w:tr w:rsidR="0030175E" w:rsidRPr="009B46ED" w14:paraId="76F3BB59" w14:textId="77777777" w:rsidTr="00AD55E0">
        <w:trPr>
          <w:cantSplit/>
        </w:trPr>
        <w:tc>
          <w:tcPr>
            <w:tcW w:w="3548" w:type="pct"/>
          </w:tcPr>
          <w:p w14:paraId="32FB8716" w14:textId="77777777" w:rsidR="0051374C" w:rsidRPr="006918D6" w:rsidRDefault="0051374C" w:rsidP="006918D6">
            <w:pPr>
              <w:keepLines/>
              <w:rPr>
                <w:b/>
              </w:rPr>
            </w:pPr>
            <w:r w:rsidRPr="006918D6">
              <w:rPr>
                <w:b/>
              </w:rPr>
              <w:t xml:space="preserve">1b. </w:t>
            </w:r>
            <w:r w:rsidR="00220B62" w:rsidRPr="006918D6">
              <w:rPr>
                <w:b/>
              </w:rPr>
              <w:t>Wond laten doorbloeden</w:t>
            </w:r>
          </w:p>
          <w:p w14:paraId="767A2045" w14:textId="77777777" w:rsidR="0030175E" w:rsidRPr="00562295" w:rsidRDefault="00220B62" w:rsidP="00220B62">
            <w:pPr>
              <w:keepLines/>
            </w:pPr>
            <w:r>
              <w:t>Laat de wond goed doorbloeden.</w:t>
            </w:r>
          </w:p>
        </w:tc>
        <w:tc>
          <w:tcPr>
            <w:tcW w:w="1452" w:type="pct"/>
          </w:tcPr>
          <w:p w14:paraId="4634E9A2" w14:textId="77777777" w:rsidR="0030175E" w:rsidRPr="00FC4118" w:rsidRDefault="00400530" w:rsidP="00AD55E0">
            <w:pPr>
              <w:rPr>
                <w:rFonts w:asciiTheme="minorHAnsi" w:hAnsiTheme="minorHAnsi"/>
                <w:i/>
                <w:sz w:val="18"/>
              </w:rPr>
            </w:pPr>
            <w:r>
              <w:rPr>
                <w:rFonts w:asciiTheme="minorHAnsi" w:hAnsiTheme="minorHAnsi"/>
              </w:rPr>
              <w:t>U: huisarts, praktijkassistente, POH</w:t>
            </w:r>
          </w:p>
        </w:tc>
      </w:tr>
      <w:tr w:rsidR="0030175E" w:rsidRPr="009B46ED" w14:paraId="38AC4EAC" w14:textId="77777777" w:rsidTr="00AD55E0">
        <w:trPr>
          <w:cantSplit/>
        </w:trPr>
        <w:tc>
          <w:tcPr>
            <w:tcW w:w="3548" w:type="pct"/>
          </w:tcPr>
          <w:p w14:paraId="7F673AD1" w14:textId="77777777" w:rsidR="0030175E" w:rsidRPr="00220B62" w:rsidRDefault="00220B62" w:rsidP="006918D6">
            <w:pPr>
              <w:pStyle w:val="Plattetekst"/>
              <w:tabs>
                <w:tab w:val="left" w:pos="1418"/>
              </w:tabs>
              <w:rPr>
                <w:rFonts w:cs="Arial"/>
                <w:b/>
                <w:sz w:val="22"/>
                <w:szCs w:val="22"/>
              </w:rPr>
            </w:pPr>
            <w:r w:rsidRPr="00220B62">
              <w:rPr>
                <w:rFonts w:cs="Arial"/>
                <w:b/>
                <w:sz w:val="22"/>
                <w:szCs w:val="22"/>
              </w:rPr>
              <w:t xml:space="preserve">2. </w:t>
            </w:r>
            <w:r w:rsidRPr="00220B62">
              <w:rPr>
                <w:rFonts w:cs="Arial"/>
                <w:b/>
                <w:szCs w:val="24"/>
              </w:rPr>
              <w:t>Wond/huid/slijmvlies reinigen</w:t>
            </w:r>
          </w:p>
          <w:p w14:paraId="36485CF0" w14:textId="182C1277" w:rsidR="00220B62" w:rsidRDefault="00220B62" w:rsidP="00220B62">
            <w:pPr>
              <w:pStyle w:val="Plattetekst"/>
              <w:tabs>
                <w:tab w:val="left" w:pos="1418"/>
              </w:tabs>
            </w:pPr>
            <w:r>
              <w:t>Spoel wond/</w:t>
            </w:r>
            <w:r w:rsidRPr="00513DD9">
              <w:t xml:space="preserve">huid/oog/slijmvlies </w:t>
            </w:r>
            <w:r>
              <w:t xml:space="preserve">direct </w:t>
            </w:r>
            <w:r w:rsidRPr="00513DD9">
              <w:t xml:space="preserve">grondig met </w:t>
            </w:r>
            <w:r w:rsidR="00FC0DBD">
              <w:t xml:space="preserve"> ruim (lauw) </w:t>
            </w:r>
            <w:r>
              <w:t>water (oog met oogdouche).</w:t>
            </w:r>
          </w:p>
          <w:p w14:paraId="11222427" w14:textId="77777777" w:rsidR="00E53269" w:rsidRPr="00E53269" w:rsidRDefault="00E53269" w:rsidP="00E53269">
            <w:pPr>
              <w:pStyle w:val="Plattetekst"/>
              <w:tabs>
                <w:tab w:val="left" w:pos="1418"/>
              </w:tabs>
              <w:rPr>
                <w:rFonts w:cs="Arial"/>
                <w:b/>
                <w:i/>
                <w:sz w:val="20"/>
              </w:rPr>
            </w:pPr>
            <w:r>
              <w:rPr>
                <w:i/>
              </w:rPr>
              <w:t>Ga in geval van een spatincident verder bij stap 4.</w:t>
            </w:r>
          </w:p>
        </w:tc>
        <w:tc>
          <w:tcPr>
            <w:tcW w:w="1452" w:type="pct"/>
          </w:tcPr>
          <w:p w14:paraId="65D1B226" w14:textId="77777777" w:rsidR="0030175E" w:rsidRPr="00ED2662" w:rsidRDefault="00400530" w:rsidP="00AD55E0">
            <w:pPr>
              <w:pStyle w:val="Bevoegdheden"/>
              <w:rPr>
                <w:rFonts w:asciiTheme="minorHAnsi" w:hAnsiTheme="minorHAnsi" w:cs="Calibri"/>
                <w:sz w:val="24"/>
                <w:szCs w:val="24"/>
              </w:rPr>
            </w:pPr>
            <w:r>
              <w:rPr>
                <w:rFonts w:asciiTheme="minorHAnsi" w:hAnsiTheme="minorHAnsi"/>
                <w:sz w:val="24"/>
                <w:szCs w:val="24"/>
              </w:rPr>
              <w:t>U: huisarts, praktijkassistente, POH</w:t>
            </w:r>
          </w:p>
        </w:tc>
      </w:tr>
      <w:tr w:rsidR="0030175E" w:rsidRPr="009B46ED" w14:paraId="537A7AA6" w14:textId="77777777" w:rsidTr="00AD55E0">
        <w:trPr>
          <w:cantSplit/>
        </w:trPr>
        <w:tc>
          <w:tcPr>
            <w:tcW w:w="3548" w:type="pct"/>
          </w:tcPr>
          <w:p w14:paraId="4552E16B" w14:textId="77777777" w:rsidR="00E53269" w:rsidRDefault="00E53269" w:rsidP="006918D6">
            <w:pPr>
              <w:pStyle w:val="Plattetekst"/>
              <w:tabs>
                <w:tab w:val="left" w:pos="1418"/>
              </w:tabs>
              <w:rPr>
                <w:rFonts w:cs="Arial"/>
                <w:b/>
                <w:szCs w:val="24"/>
              </w:rPr>
            </w:pPr>
            <w:r>
              <w:rPr>
                <w:rFonts w:cs="Arial"/>
                <w:b/>
                <w:szCs w:val="24"/>
              </w:rPr>
              <w:t>3. Desinfecteren</w:t>
            </w:r>
          </w:p>
          <w:p w14:paraId="179EA3E9" w14:textId="21F33232" w:rsidR="0030175E" w:rsidRDefault="00E53269" w:rsidP="00E53269">
            <w:pPr>
              <w:pStyle w:val="Plattetekst"/>
              <w:tabs>
                <w:tab w:val="left" w:pos="1418"/>
              </w:tabs>
              <w:rPr>
                <w:rFonts w:cs="Arial"/>
                <w:szCs w:val="24"/>
              </w:rPr>
            </w:pPr>
            <w:r>
              <w:rPr>
                <w:rFonts w:cs="Arial"/>
                <w:szCs w:val="24"/>
              </w:rPr>
              <w:t xml:space="preserve">Desinfecteer de wond met </w:t>
            </w:r>
            <w:r w:rsidRPr="00E53269">
              <w:rPr>
                <w:rFonts w:cs="Arial"/>
                <w:szCs w:val="24"/>
              </w:rPr>
              <w:t>alcohol 70% of chloorhexidine 0,5% in alcohol 70%</w:t>
            </w:r>
            <w:r>
              <w:rPr>
                <w:rFonts w:cs="Arial"/>
                <w:szCs w:val="24"/>
              </w:rPr>
              <w:t xml:space="preserve">. </w:t>
            </w:r>
            <w:r w:rsidR="001C04C1">
              <w:rPr>
                <w:rFonts w:cs="Arial"/>
                <w:szCs w:val="24"/>
              </w:rPr>
              <w:t>(Dit geldt niet voor slijmvliezen)</w:t>
            </w:r>
          </w:p>
        </w:tc>
        <w:tc>
          <w:tcPr>
            <w:tcW w:w="1452" w:type="pct"/>
          </w:tcPr>
          <w:p w14:paraId="3C02D38C" w14:textId="77777777" w:rsidR="0030175E" w:rsidRPr="00ED2662" w:rsidRDefault="00400530" w:rsidP="00AD55E0">
            <w:pPr>
              <w:pStyle w:val="Bevoegdheden"/>
              <w:rPr>
                <w:rFonts w:asciiTheme="minorHAnsi" w:hAnsiTheme="minorHAnsi" w:cs="Calibri"/>
                <w:sz w:val="24"/>
                <w:szCs w:val="24"/>
              </w:rPr>
            </w:pPr>
            <w:r>
              <w:rPr>
                <w:rFonts w:asciiTheme="minorHAnsi" w:hAnsiTheme="minorHAnsi"/>
                <w:sz w:val="24"/>
                <w:szCs w:val="24"/>
              </w:rPr>
              <w:t>U: huisarts, praktijkassistente, POH</w:t>
            </w:r>
          </w:p>
        </w:tc>
      </w:tr>
      <w:tr w:rsidR="0030175E" w:rsidRPr="009B46ED" w14:paraId="68CD1B2A" w14:textId="77777777" w:rsidTr="00AD55E0">
        <w:trPr>
          <w:cantSplit/>
        </w:trPr>
        <w:tc>
          <w:tcPr>
            <w:tcW w:w="3548" w:type="pct"/>
          </w:tcPr>
          <w:p w14:paraId="1CC01583" w14:textId="77777777" w:rsidR="0030175E" w:rsidRPr="00F80021" w:rsidRDefault="00E53269" w:rsidP="006918D6">
            <w:pPr>
              <w:pStyle w:val="Plattetekst"/>
              <w:tabs>
                <w:tab w:val="left" w:pos="1418"/>
              </w:tabs>
              <w:rPr>
                <w:rFonts w:cs="Arial"/>
                <w:b/>
                <w:szCs w:val="24"/>
              </w:rPr>
            </w:pPr>
            <w:r w:rsidRPr="00F80021">
              <w:rPr>
                <w:rFonts w:cs="Arial"/>
                <w:b/>
                <w:szCs w:val="24"/>
              </w:rPr>
              <w:lastRenderedPageBreak/>
              <w:t>4. Antibioticaprofylaxe</w:t>
            </w:r>
            <w:r w:rsidR="00A34456">
              <w:rPr>
                <w:rFonts w:cs="Arial"/>
                <w:b/>
                <w:szCs w:val="24"/>
              </w:rPr>
              <w:t xml:space="preserve"> </w:t>
            </w:r>
            <w:r w:rsidR="006918D6">
              <w:rPr>
                <w:rFonts w:cs="Arial"/>
                <w:b/>
                <w:szCs w:val="24"/>
              </w:rPr>
              <w:t>(bijtwond)</w:t>
            </w:r>
          </w:p>
          <w:p w14:paraId="100608F3" w14:textId="77777777" w:rsidR="00E53269" w:rsidRDefault="00E53269" w:rsidP="00E53269">
            <w:pPr>
              <w:pStyle w:val="Plattetekst"/>
              <w:tabs>
                <w:tab w:val="left" w:pos="1418"/>
              </w:tabs>
              <w:rPr>
                <w:rFonts w:cs="Arial"/>
                <w:szCs w:val="24"/>
              </w:rPr>
            </w:pPr>
            <w:r>
              <w:rPr>
                <w:rFonts w:cs="Arial"/>
                <w:szCs w:val="24"/>
              </w:rPr>
              <w:t>Geef als er sprake is van een mensenbeet</w:t>
            </w:r>
            <w:r w:rsidR="006918D6">
              <w:rPr>
                <w:rFonts w:cs="Arial"/>
                <w:szCs w:val="24"/>
              </w:rPr>
              <w:t xml:space="preserve"> </w:t>
            </w:r>
            <w:r>
              <w:rPr>
                <w:rFonts w:cs="Arial"/>
                <w:szCs w:val="24"/>
              </w:rPr>
              <w:t xml:space="preserve">antibioticaprofylaxe: </w:t>
            </w:r>
          </w:p>
          <w:p w14:paraId="52921B42" w14:textId="77777777" w:rsidR="00E53269" w:rsidRDefault="00E53269" w:rsidP="00E53269">
            <w:pPr>
              <w:pStyle w:val="Plattetekst"/>
              <w:numPr>
                <w:ilvl w:val="0"/>
                <w:numId w:val="37"/>
              </w:numPr>
              <w:tabs>
                <w:tab w:val="left" w:pos="1418"/>
              </w:tabs>
              <w:rPr>
                <w:rFonts w:cs="Arial"/>
                <w:szCs w:val="24"/>
              </w:rPr>
            </w:pPr>
            <w:r>
              <w:rPr>
                <w:rFonts w:cs="Arial"/>
                <w:szCs w:val="24"/>
              </w:rPr>
              <w:t>A</w:t>
            </w:r>
            <w:r w:rsidRPr="00E53269">
              <w:rPr>
                <w:rFonts w:cs="Arial"/>
                <w:szCs w:val="24"/>
              </w:rPr>
              <w:t xml:space="preserve">moxicilline/clavulaanzuur gedurende 5 dagen </w:t>
            </w:r>
          </w:p>
          <w:p w14:paraId="4A2C89AB" w14:textId="77777777" w:rsidR="00E53269" w:rsidRDefault="00E53269" w:rsidP="00E53269">
            <w:pPr>
              <w:pStyle w:val="Plattetekst"/>
              <w:numPr>
                <w:ilvl w:val="0"/>
                <w:numId w:val="37"/>
              </w:numPr>
              <w:tabs>
                <w:tab w:val="left" w:pos="1418"/>
              </w:tabs>
              <w:rPr>
                <w:rFonts w:cs="Arial"/>
                <w:szCs w:val="24"/>
              </w:rPr>
            </w:pPr>
            <w:r w:rsidRPr="00E53269">
              <w:rPr>
                <w:rFonts w:cs="Arial"/>
                <w:szCs w:val="24"/>
              </w:rPr>
              <w:t>Bij penicilline-overgevoeligheid: doxycycline gedurende 5 dagen en bij kinderen &lt; 8 jaar clindamycine gedurende 5 dagen</w:t>
            </w:r>
          </w:p>
          <w:p w14:paraId="29AA4508" w14:textId="77777777" w:rsidR="0039774E" w:rsidRPr="00E53269" w:rsidRDefault="0039774E" w:rsidP="0039774E">
            <w:pPr>
              <w:pStyle w:val="Plattetekst"/>
              <w:tabs>
                <w:tab w:val="left" w:pos="1418"/>
              </w:tabs>
              <w:rPr>
                <w:rFonts w:cs="Arial"/>
                <w:szCs w:val="24"/>
              </w:rPr>
            </w:pPr>
            <w:r>
              <w:rPr>
                <w:rFonts w:cs="Arial"/>
                <w:szCs w:val="24"/>
              </w:rPr>
              <w:t xml:space="preserve">Voor de volledige behandeling van bijtwonden zie de </w:t>
            </w:r>
            <w:hyperlink r:id="rId11" w:history="1">
              <w:r w:rsidRPr="0039774E">
                <w:rPr>
                  <w:rStyle w:val="Hyperlink"/>
                  <w:rFonts w:cs="Arial"/>
                  <w:sz w:val="24"/>
                  <w:szCs w:val="24"/>
                </w:rPr>
                <w:t>NHG-Behandelrichtlijn Traumatische wonden en bijtwonden</w:t>
              </w:r>
            </w:hyperlink>
            <w:r>
              <w:rPr>
                <w:rFonts w:cs="Arial"/>
                <w:szCs w:val="24"/>
              </w:rPr>
              <w:t>.</w:t>
            </w:r>
          </w:p>
        </w:tc>
        <w:tc>
          <w:tcPr>
            <w:tcW w:w="1452" w:type="pct"/>
          </w:tcPr>
          <w:p w14:paraId="04270A91" w14:textId="77777777" w:rsidR="0030175E" w:rsidRPr="00ED2662" w:rsidRDefault="00F80021" w:rsidP="00F80021">
            <w:pPr>
              <w:pStyle w:val="Bevoegdheden"/>
              <w:rPr>
                <w:rFonts w:asciiTheme="minorHAnsi" w:hAnsiTheme="minorHAnsi" w:cs="Calibri"/>
                <w:sz w:val="24"/>
                <w:szCs w:val="24"/>
              </w:rPr>
            </w:pPr>
            <w:r w:rsidRPr="00ED2662">
              <w:rPr>
                <w:rFonts w:asciiTheme="minorHAnsi" w:hAnsiTheme="minorHAnsi"/>
                <w:sz w:val="24"/>
                <w:szCs w:val="24"/>
              </w:rPr>
              <w:t>U: huisarts</w:t>
            </w:r>
          </w:p>
        </w:tc>
      </w:tr>
      <w:tr w:rsidR="0030175E" w:rsidRPr="009B46ED" w14:paraId="2A26A2C3" w14:textId="77777777" w:rsidTr="00AD55E0">
        <w:trPr>
          <w:cantSplit/>
        </w:trPr>
        <w:tc>
          <w:tcPr>
            <w:tcW w:w="3548" w:type="pct"/>
          </w:tcPr>
          <w:p w14:paraId="1F9806D5" w14:textId="77777777" w:rsidR="0030175E" w:rsidRDefault="00FC4118" w:rsidP="006918D6">
            <w:pPr>
              <w:pStyle w:val="Plattetekst"/>
              <w:tabs>
                <w:tab w:val="left" w:pos="1418"/>
              </w:tabs>
              <w:rPr>
                <w:rFonts w:cs="Arial"/>
                <w:b/>
                <w:szCs w:val="24"/>
              </w:rPr>
            </w:pPr>
            <w:r>
              <w:rPr>
                <w:rFonts w:cs="Arial"/>
                <w:b/>
                <w:szCs w:val="24"/>
              </w:rPr>
              <w:t xml:space="preserve">5. Ga de </w:t>
            </w:r>
            <w:proofErr w:type="spellStart"/>
            <w:r>
              <w:rPr>
                <w:rFonts w:cs="Arial"/>
                <w:b/>
                <w:szCs w:val="24"/>
              </w:rPr>
              <w:t>immuunstatus</w:t>
            </w:r>
            <w:proofErr w:type="spellEnd"/>
            <w:r>
              <w:rPr>
                <w:rFonts w:cs="Arial"/>
                <w:b/>
                <w:szCs w:val="24"/>
              </w:rPr>
              <w:t xml:space="preserve"> voor hepatitis B na</w:t>
            </w:r>
          </w:p>
          <w:p w14:paraId="264AD46D" w14:textId="77777777" w:rsidR="00747FBF" w:rsidRDefault="00FC4118" w:rsidP="00747FBF">
            <w:pPr>
              <w:pStyle w:val="Plattetekst"/>
              <w:tabs>
                <w:tab w:val="left" w:pos="1418"/>
              </w:tabs>
              <w:rPr>
                <w:rFonts w:cs="Arial"/>
                <w:szCs w:val="24"/>
              </w:rPr>
            </w:pPr>
            <w:r w:rsidRPr="00FC4118">
              <w:rPr>
                <w:rFonts w:cs="Arial"/>
                <w:szCs w:val="24"/>
              </w:rPr>
              <w:t>Ga na of de verwonde gevaccineerd is tegen hepatitis B en of de vaccinatie tot een</w:t>
            </w:r>
            <w:r>
              <w:rPr>
                <w:rFonts w:cs="Arial"/>
                <w:szCs w:val="24"/>
              </w:rPr>
              <w:t xml:space="preserve"> </w:t>
            </w:r>
            <w:r w:rsidRPr="00FC4118">
              <w:rPr>
                <w:rFonts w:cs="Arial"/>
                <w:szCs w:val="24"/>
              </w:rPr>
              <w:t>adequate anti-</w:t>
            </w:r>
            <w:proofErr w:type="spellStart"/>
            <w:r w:rsidRPr="00FC4118">
              <w:rPr>
                <w:rFonts w:cs="Arial"/>
                <w:szCs w:val="24"/>
              </w:rPr>
              <w:t>HBs</w:t>
            </w:r>
            <w:proofErr w:type="spellEnd"/>
            <w:r w:rsidRPr="00FC4118">
              <w:rPr>
                <w:rFonts w:cs="Arial"/>
                <w:szCs w:val="24"/>
              </w:rPr>
              <w:t>-respons heeft geleid</w:t>
            </w:r>
            <w:r w:rsidR="00747FBF">
              <w:rPr>
                <w:rFonts w:cs="Arial"/>
                <w:szCs w:val="24"/>
              </w:rPr>
              <w:t>.</w:t>
            </w:r>
          </w:p>
          <w:p w14:paraId="1FC4122C" w14:textId="77777777" w:rsidR="00747FBF" w:rsidRPr="00747FBF" w:rsidRDefault="00747FBF" w:rsidP="00747FBF">
            <w:pPr>
              <w:pStyle w:val="Plattetekst"/>
              <w:numPr>
                <w:ilvl w:val="0"/>
                <w:numId w:val="50"/>
              </w:numPr>
              <w:tabs>
                <w:tab w:val="left" w:pos="1418"/>
              </w:tabs>
              <w:rPr>
                <w:rFonts w:cs="Arial"/>
                <w:i/>
                <w:szCs w:val="24"/>
              </w:rPr>
            </w:pPr>
            <w:r>
              <w:rPr>
                <w:rFonts w:cs="Arial"/>
                <w:szCs w:val="24"/>
              </w:rPr>
              <w:t>Titer anti-</w:t>
            </w:r>
            <w:proofErr w:type="spellStart"/>
            <w:r>
              <w:rPr>
                <w:rFonts w:cs="Arial"/>
                <w:szCs w:val="24"/>
              </w:rPr>
              <w:t>HBs</w:t>
            </w:r>
            <w:proofErr w:type="spellEnd"/>
            <w:r>
              <w:rPr>
                <w:rFonts w:cs="Arial"/>
                <w:szCs w:val="24"/>
              </w:rPr>
              <w:t xml:space="preserve"> ooit &gt;10 IE / l</w:t>
            </w:r>
            <w:r w:rsidR="00FD5926">
              <w:rPr>
                <w:rFonts w:cs="Arial"/>
                <w:szCs w:val="24"/>
              </w:rPr>
              <w:t xml:space="preserve"> </w:t>
            </w:r>
            <w:r>
              <w:rPr>
                <w:rFonts w:cs="Arial"/>
                <w:szCs w:val="24"/>
              </w:rPr>
              <w:t>→</w:t>
            </w:r>
            <w:r w:rsidR="00FD5926">
              <w:rPr>
                <w:rFonts w:cs="Arial"/>
                <w:szCs w:val="24"/>
              </w:rPr>
              <w:t xml:space="preserve"> verwonde </w:t>
            </w:r>
            <w:r>
              <w:rPr>
                <w:rFonts w:cs="Arial"/>
                <w:szCs w:val="24"/>
              </w:rPr>
              <w:t xml:space="preserve">is </w:t>
            </w:r>
            <w:r w:rsidR="00FD5926">
              <w:rPr>
                <w:rFonts w:cs="Arial"/>
                <w:szCs w:val="24"/>
              </w:rPr>
              <w:t xml:space="preserve">‘beschermd’. </w:t>
            </w:r>
          </w:p>
          <w:p w14:paraId="3FF9DAC8" w14:textId="77777777" w:rsidR="00FD5926" w:rsidRPr="003C0270" w:rsidRDefault="00747FBF" w:rsidP="00747FBF">
            <w:pPr>
              <w:pStyle w:val="Plattetekst"/>
              <w:numPr>
                <w:ilvl w:val="0"/>
                <w:numId w:val="50"/>
              </w:numPr>
              <w:tabs>
                <w:tab w:val="left" w:pos="1418"/>
              </w:tabs>
              <w:rPr>
                <w:rFonts w:cs="Arial"/>
                <w:i/>
                <w:szCs w:val="24"/>
              </w:rPr>
            </w:pPr>
            <w:r>
              <w:rPr>
                <w:rFonts w:cs="Arial"/>
                <w:szCs w:val="24"/>
              </w:rPr>
              <w:t>T</w:t>
            </w:r>
            <w:r w:rsidR="00FD5926" w:rsidRPr="00747FBF">
              <w:rPr>
                <w:rFonts w:cs="Arial"/>
                <w:szCs w:val="24"/>
              </w:rPr>
              <w:t>iter &lt; 10IE/L, titer onbeken</w:t>
            </w:r>
            <w:r>
              <w:rPr>
                <w:rFonts w:cs="Arial"/>
                <w:szCs w:val="24"/>
              </w:rPr>
              <w:t xml:space="preserve">d of niet volledig gevaccineerd:  verwonde is (of wordt beschouwd als) onbeschermd. </w:t>
            </w:r>
            <w:r w:rsidRPr="00747FBF">
              <w:rPr>
                <w:rFonts w:cs="Arial"/>
                <w:szCs w:val="24"/>
              </w:rPr>
              <w:t>Ga</w:t>
            </w:r>
            <w:r w:rsidR="00FD5926" w:rsidRPr="00747FBF">
              <w:rPr>
                <w:rFonts w:cs="Arial"/>
                <w:szCs w:val="24"/>
              </w:rPr>
              <w:t xml:space="preserve"> verder bij </w:t>
            </w:r>
            <w:r w:rsidR="00FD5926" w:rsidRPr="00747FBF">
              <w:rPr>
                <w:rFonts w:cs="Arial"/>
                <w:i/>
                <w:szCs w:val="24"/>
              </w:rPr>
              <w:t>stap 8.</w:t>
            </w:r>
          </w:p>
        </w:tc>
        <w:tc>
          <w:tcPr>
            <w:tcW w:w="1452" w:type="pct"/>
          </w:tcPr>
          <w:p w14:paraId="6F4AF85B" w14:textId="77777777" w:rsidR="0030175E" w:rsidRPr="00ED2662" w:rsidRDefault="00FC4118" w:rsidP="00AD55E0">
            <w:pPr>
              <w:pStyle w:val="Bevoegdheden"/>
              <w:rPr>
                <w:rFonts w:ascii="Calibri" w:hAnsi="Calibri" w:cs="Calibri"/>
                <w:sz w:val="24"/>
                <w:szCs w:val="24"/>
              </w:rPr>
            </w:pPr>
            <w:r w:rsidRPr="00ED2662">
              <w:rPr>
                <w:rFonts w:asciiTheme="minorHAnsi" w:hAnsiTheme="minorHAnsi"/>
                <w:sz w:val="24"/>
                <w:szCs w:val="24"/>
              </w:rPr>
              <w:t>U: huisarts</w:t>
            </w:r>
          </w:p>
        </w:tc>
      </w:tr>
      <w:tr w:rsidR="0030175E" w:rsidRPr="009B46ED" w14:paraId="24A70FA1" w14:textId="77777777" w:rsidTr="00AD55E0">
        <w:trPr>
          <w:cantSplit/>
        </w:trPr>
        <w:tc>
          <w:tcPr>
            <w:tcW w:w="3548" w:type="pct"/>
          </w:tcPr>
          <w:p w14:paraId="273ED54E" w14:textId="77777777" w:rsidR="0030175E" w:rsidRDefault="00454E36" w:rsidP="00747FBF">
            <w:pPr>
              <w:pStyle w:val="Plattetekst"/>
              <w:tabs>
                <w:tab w:val="left" w:pos="1418"/>
              </w:tabs>
              <w:rPr>
                <w:rFonts w:cs="Arial"/>
                <w:b/>
                <w:szCs w:val="24"/>
              </w:rPr>
            </w:pPr>
            <w:r>
              <w:rPr>
                <w:rFonts w:cs="Arial"/>
                <w:b/>
                <w:szCs w:val="24"/>
              </w:rPr>
              <w:t>6. Schat de hoogte van het risico</w:t>
            </w:r>
          </w:p>
          <w:p w14:paraId="3089C93C" w14:textId="77777777" w:rsidR="00F80CC1" w:rsidRDefault="00454E36" w:rsidP="00747FBF">
            <w:pPr>
              <w:pStyle w:val="Plattetekst"/>
              <w:numPr>
                <w:ilvl w:val="0"/>
                <w:numId w:val="45"/>
              </w:numPr>
              <w:tabs>
                <w:tab w:val="left" w:pos="1418"/>
              </w:tabs>
              <w:rPr>
                <w:rFonts w:cs="Arial"/>
                <w:szCs w:val="24"/>
              </w:rPr>
            </w:pPr>
            <w:r>
              <w:rPr>
                <w:rFonts w:cs="Arial"/>
                <w:szCs w:val="24"/>
              </w:rPr>
              <w:t xml:space="preserve">Schat aan de hand van bijlage </w:t>
            </w:r>
            <w:r w:rsidR="005A16FD">
              <w:rPr>
                <w:rFonts w:cs="Arial"/>
                <w:szCs w:val="24"/>
              </w:rPr>
              <w:t>A</w:t>
            </w:r>
            <w:r>
              <w:rPr>
                <w:rFonts w:cs="Arial"/>
                <w:szCs w:val="24"/>
              </w:rPr>
              <w:t xml:space="preserve"> de hoogte van het risico van het accident.</w:t>
            </w:r>
            <w:r w:rsidR="00FD5926">
              <w:rPr>
                <w:rFonts w:cs="Arial"/>
                <w:szCs w:val="24"/>
              </w:rPr>
              <w:t xml:space="preserve"> </w:t>
            </w:r>
          </w:p>
          <w:p w14:paraId="30F9C99B" w14:textId="77777777" w:rsidR="00454E36" w:rsidRPr="00454E36" w:rsidRDefault="00FD5926" w:rsidP="00747FBF">
            <w:pPr>
              <w:pStyle w:val="Plattetekst"/>
              <w:numPr>
                <w:ilvl w:val="0"/>
                <w:numId w:val="45"/>
              </w:numPr>
              <w:tabs>
                <w:tab w:val="left" w:pos="1418"/>
              </w:tabs>
              <w:rPr>
                <w:rFonts w:cs="Arial"/>
                <w:szCs w:val="24"/>
              </w:rPr>
            </w:pPr>
            <w:r>
              <w:rPr>
                <w:rFonts w:cs="Arial"/>
                <w:szCs w:val="24"/>
              </w:rPr>
              <w:t>Indien de verwonde beschermd is en er geen of laag risico op besmetting is hoeft geen verdere actie te worden ondernomen.</w:t>
            </w:r>
          </w:p>
        </w:tc>
        <w:tc>
          <w:tcPr>
            <w:tcW w:w="1452" w:type="pct"/>
          </w:tcPr>
          <w:p w14:paraId="79B80BBB" w14:textId="77777777" w:rsidR="0030175E" w:rsidRPr="00ED2662" w:rsidRDefault="00454E36" w:rsidP="00AD55E0">
            <w:pPr>
              <w:pStyle w:val="Bevoegdheden"/>
              <w:rPr>
                <w:rFonts w:ascii="Calibri" w:hAnsi="Calibri" w:cs="Calibri"/>
                <w:sz w:val="24"/>
                <w:szCs w:val="24"/>
              </w:rPr>
            </w:pPr>
            <w:r w:rsidRPr="00ED2662">
              <w:rPr>
                <w:rFonts w:asciiTheme="minorHAnsi" w:hAnsiTheme="minorHAnsi"/>
                <w:sz w:val="24"/>
                <w:szCs w:val="24"/>
              </w:rPr>
              <w:t>U: huisarts</w:t>
            </w:r>
          </w:p>
        </w:tc>
      </w:tr>
      <w:tr w:rsidR="0030175E" w:rsidRPr="009B46ED" w14:paraId="7318D8AD" w14:textId="77777777" w:rsidTr="00AD55E0">
        <w:trPr>
          <w:cantSplit/>
        </w:trPr>
        <w:tc>
          <w:tcPr>
            <w:tcW w:w="3548" w:type="pct"/>
          </w:tcPr>
          <w:p w14:paraId="380F4F5B" w14:textId="77777777" w:rsidR="0030175E" w:rsidRDefault="00454E36" w:rsidP="00747FBF">
            <w:pPr>
              <w:pStyle w:val="Plattetekst"/>
              <w:tabs>
                <w:tab w:val="left" w:pos="1418"/>
              </w:tabs>
              <w:rPr>
                <w:rFonts w:cs="Arial"/>
                <w:b/>
                <w:szCs w:val="24"/>
              </w:rPr>
            </w:pPr>
            <w:r>
              <w:rPr>
                <w:rFonts w:cs="Arial"/>
                <w:b/>
                <w:szCs w:val="24"/>
              </w:rPr>
              <w:t>7. Informeer de bron (indien aanwezig)</w:t>
            </w:r>
          </w:p>
          <w:p w14:paraId="3E6434EB" w14:textId="77777777" w:rsidR="00F80CC1" w:rsidRDefault="00454E36" w:rsidP="00747FBF">
            <w:pPr>
              <w:pStyle w:val="Plattetekst"/>
              <w:numPr>
                <w:ilvl w:val="0"/>
                <w:numId w:val="46"/>
              </w:numPr>
              <w:tabs>
                <w:tab w:val="left" w:pos="1418"/>
              </w:tabs>
              <w:rPr>
                <w:rFonts w:cs="Arial"/>
                <w:szCs w:val="24"/>
              </w:rPr>
            </w:pPr>
            <w:r>
              <w:rPr>
                <w:rFonts w:cs="Arial"/>
                <w:szCs w:val="24"/>
              </w:rPr>
              <w:t>Breng de bron op de hoogte van het accident</w:t>
            </w:r>
            <w:r w:rsidR="00FA6C0A">
              <w:rPr>
                <w:rFonts w:cs="Arial"/>
                <w:szCs w:val="24"/>
              </w:rPr>
              <w:t xml:space="preserve"> en leg uit dat naar aanleiding van het accident contact wordt opgenomen met de GGD/afhandelende instantie. </w:t>
            </w:r>
          </w:p>
          <w:p w14:paraId="254EF390" w14:textId="77777777" w:rsidR="00454E36" w:rsidRPr="00454E36" w:rsidRDefault="00FD5926" w:rsidP="00747FBF">
            <w:pPr>
              <w:pStyle w:val="Plattetekst"/>
              <w:numPr>
                <w:ilvl w:val="0"/>
                <w:numId w:val="46"/>
              </w:numPr>
              <w:tabs>
                <w:tab w:val="left" w:pos="1418"/>
              </w:tabs>
              <w:rPr>
                <w:rFonts w:cs="Arial"/>
                <w:szCs w:val="24"/>
              </w:rPr>
            </w:pPr>
            <w:r>
              <w:rPr>
                <w:rFonts w:cs="Arial"/>
                <w:szCs w:val="24"/>
              </w:rPr>
              <w:t xml:space="preserve">Leg uit dat de bron waarschijnlijk gevraagd zal worden een bloedonderzoek te ondergaan naar </w:t>
            </w:r>
            <w:proofErr w:type="spellStart"/>
            <w:r>
              <w:rPr>
                <w:rFonts w:cs="Arial"/>
                <w:szCs w:val="24"/>
              </w:rPr>
              <w:t>bloedoverdraagbare</w:t>
            </w:r>
            <w:proofErr w:type="spellEnd"/>
            <w:r>
              <w:rPr>
                <w:rFonts w:cs="Arial"/>
                <w:szCs w:val="24"/>
              </w:rPr>
              <w:t xml:space="preserve"> aandoeningen.</w:t>
            </w:r>
          </w:p>
        </w:tc>
        <w:tc>
          <w:tcPr>
            <w:tcW w:w="1452" w:type="pct"/>
          </w:tcPr>
          <w:p w14:paraId="60E2AD22" w14:textId="77777777" w:rsidR="0030175E" w:rsidRPr="007411DE" w:rsidRDefault="00FA6C0A" w:rsidP="00AD55E0">
            <w:pPr>
              <w:pStyle w:val="Bevoegdheden"/>
              <w:rPr>
                <w:rFonts w:ascii="Calibri" w:hAnsi="Calibri" w:cs="Calibri"/>
                <w:sz w:val="20"/>
              </w:rPr>
            </w:pPr>
            <w:r w:rsidRPr="00FC4118">
              <w:rPr>
                <w:rFonts w:asciiTheme="minorHAnsi" w:hAnsiTheme="minorHAnsi"/>
              </w:rPr>
              <w:t>U: huisarts</w:t>
            </w:r>
          </w:p>
        </w:tc>
      </w:tr>
      <w:tr w:rsidR="00FA6C0A" w:rsidRPr="009B46ED" w14:paraId="1B55B8EF" w14:textId="77777777" w:rsidTr="00AD55E0">
        <w:trPr>
          <w:cantSplit/>
        </w:trPr>
        <w:tc>
          <w:tcPr>
            <w:tcW w:w="3548" w:type="pct"/>
          </w:tcPr>
          <w:p w14:paraId="1B3D5132" w14:textId="77777777" w:rsidR="008A0892" w:rsidRDefault="00FD5926" w:rsidP="00747FBF">
            <w:pPr>
              <w:pStyle w:val="Plattetekst"/>
              <w:tabs>
                <w:tab w:val="left" w:pos="1418"/>
              </w:tabs>
              <w:rPr>
                <w:rFonts w:cs="Arial"/>
                <w:szCs w:val="24"/>
              </w:rPr>
            </w:pPr>
            <w:r>
              <w:rPr>
                <w:rFonts w:cs="Arial"/>
                <w:b/>
                <w:szCs w:val="24"/>
              </w:rPr>
              <w:t>8. Overleg met afhandelende instantie over de verdere afhandeling</w:t>
            </w:r>
          </w:p>
          <w:p w14:paraId="1A60B7D1" w14:textId="77777777" w:rsidR="00F80CC1" w:rsidRDefault="008A0892" w:rsidP="00747FBF">
            <w:pPr>
              <w:pStyle w:val="Plattetekst"/>
              <w:numPr>
                <w:ilvl w:val="0"/>
                <w:numId w:val="47"/>
              </w:numPr>
              <w:tabs>
                <w:tab w:val="left" w:pos="1418"/>
              </w:tabs>
              <w:rPr>
                <w:rFonts w:cs="Arial"/>
                <w:szCs w:val="24"/>
              </w:rPr>
            </w:pPr>
            <w:r>
              <w:rPr>
                <w:rFonts w:cs="Arial"/>
                <w:szCs w:val="24"/>
              </w:rPr>
              <w:t>Neem contact op met de GGD/ afhandelende instantie en overleg over de verdere afhandeling van het accident.</w:t>
            </w:r>
          </w:p>
          <w:p w14:paraId="0B789FCD" w14:textId="77777777" w:rsidR="008A0892" w:rsidRPr="008A0892" w:rsidRDefault="008A0892" w:rsidP="00747FBF">
            <w:pPr>
              <w:pStyle w:val="Plattetekst"/>
              <w:numPr>
                <w:ilvl w:val="0"/>
                <w:numId w:val="47"/>
              </w:numPr>
              <w:tabs>
                <w:tab w:val="left" w:pos="1418"/>
              </w:tabs>
              <w:rPr>
                <w:rFonts w:cs="Arial"/>
                <w:szCs w:val="24"/>
              </w:rPr>
            </w:pPr>
            <w:r>
              <w:rPr>
                <w:rFonts w:cs="Arial"/>
                <w:szCs w:val="24"/>
              </w:rPr>
              <w:t>Handel verder conform de instructies van de dienstdoende verpleegkundige of arts.</w:t>
            </w:r>
          </w:p>
        </w:tc>
        <w:tc>
          <w:tcPr>
            <w:tcW w:w="1452" w:type="pct"/>
          </w:tcPr>
          <w:p w14:paraId="2D972AE7" w14:textId="77777777" w:rsidR="00FA6C0A" w:rsidRPr="007411DE" w:rsidRDefault="00FD5926" w:rsidP="00AD55E0">
            <w:pPr>
              <w:pStyle w:val="Bevoegdheden"/>
              <w:rPr>
                <w:rFonts w:ascii="Calibri" w:hAnsi="Calibri" w:cs="Calibri"/>
                <w:sz w:val="20"/>
              </w:rPr>
            </w:pPr>
            <w:r w:rsidRPr="00FC4118">
              <w:rPr>
                <w:rFonts w:asciiTheme="minorHAnsi" w:hAnsiTheme="minorHAnsi"/>
              </w:rPr>
              <w:t>U: huisarts</w:t>
            </w:r>
          </w:p>
        </w:tc>
      </w:tr>
      <w:tr w:rsidR="00E43E58" w:rsidRPr="009B46ED" w14:paraId="45A1BA09" w14:textId="77777777" w:rsidTr="00AD55E0">
        <w:trPr>
          <w:cantSplit/>
        </w:trPr>
        <w:tc>
          <w:tcPr>
            <w:tcW w:w="3548" w:type="pct"/>
          </w:tcPr>
          <w:p w14:paraId="42A47A92" w14:textId="29CD666C" w:rsidR="00E43E58" w:rsidRPr="00E43E58" w:rsidRDefault="00E43E58" w:rsidP="00747FBF">
            <w:pPr>
              <w:pStyle w:val="Plattetekst"/>
              <w:tabs>
                <w:tab w:val="left" w:pos="1418"/>
              </w:tabs>
              <w:rPr>
                <w:b/>
              </w:rPr>
            </w:pPr>
            <w:r>
              <w:rPr>
                <w:b/>
              </w:rPr>
              <w:t xml:space="preserve">9. </w:t>
            </w:r>
            <w:r w:rsidR="00400530">
              <w:rPr>
                <w:b/>
              </w:rPr>
              <w:t>Informeer de</w:t>
            </w:r>
            <w:r w:rsidR="00843A70">
              <w:rPr>
                <w:b/>
              </w:rPr>
              <w:t xml:space="preserve"> bron/</w:t>
            </w:r>
            <w:r>
              <w:rPr>
                <w:b/>
              </w:rPr>
              <w:t xml:space="preserve">verwonde </w:t>
            </w:r>
            <w:r w:rsidR="00400530">
              <w:rPr>
                <w:b/>
              </w:rPr>
              <w:t xml:space="preserve">over de verdere acties en geef </w:t>
            </w:r>
            <w:r>
              <w:rPr>
                <w:b/>
              </w:rPr>
              <w:t>schriftelijke instructie</w:t>
            </w:r>
          </w:p>
          <w:p w14:paraId="3AFF1366" w14:textId="77777777" w:rsidR="00AD1494" w:rsidRPr="006D6CA3" w:rsidRDefault="002158F7" w:rsidP="00747FBF">
            <w:pPr>
              <w:pStyle w:val="Plattetekst"/>
              <w:numPr>
                <w:ilvl w:val="0"/>
                <w:numId w:val="48"/>
              </w:numPr>
              <w:tabs>
                <w:tab w:val="left" w:pos="1418"/>
              </w:tabs>
              <w:rPr>
                <w:rFonts w:cs="Arial"/>
                <w:szCs w:val="24"/>
              </w:rPr>
            </w:pPr>
            <w:r>
              <w:t xml:space="preserve">Afhankelijk van de aard van het ongeval (hoog- of </w:t>
            </w:r>
            <w:proofErr w:type="spellStart"/>
            <w:r>
              <w:t>laagrisicoaccident</w:t>
            </w:r>
            <w:proofErr w:type="spellEnd"/>
            <w:r>
              <w:t xml:space="preserve">), de </w:t>
            </w:r>
            <w:proofErr w:type="spellStart"/>
            <w:r>
              <w:t>immuunstatus</w:t>
            </w:r>
            <w:proofErr w:type="spellEnd"/>
            <w:r>
              <w:t xml:space="preserve"> van de </w:t>
            </w:r>
            <w:r w:rsidR="008D5BB9">
              <w:t>verwonde</w:t>
            </w:r>
            <w:r>
              <w:t xml:space="preserve"> en of de bron bekend is en meewerkt aan verder onderzoek, zullen met de GGD/afhandelende instantie de verdere acties worden besproken en in gang gezet</w:t>
            </w:r>
            <w:r w:rsidR="0099439B">
              <w:t xml:space="preserve">. Verdere acties kunnen zowel de bron als de </w:t>
            </w:r>
            <w:r w:rsidR="008D5BB9">
              <w:t>verwonde</w:t>
            </w:r>
            <w:r w:rsidR="0099439B">
              <w:t xml:space="preserve"> betreffen (zie verder onder ‘Achtergrond’)</w:t>
            </w:r>
            <w:r>
              <w:t xml:space="preserve">. </w:t>
            </w:r>
          </w:p>
          <w:p w14:paraId="6697FA28" w14:textId="77777777" w:rsidR="00AD1494" w:rsidRPr="006D6CA3" w:rsidRDefault="00400530" w:rsidP="00747FBF">
            <w:pPr>
              <w:pStyle w:val="Plattetekst"/>
              <w:numPr>
                <w:ilvl w:val="0"/>
                <w:numId w:val="48"/>
              </w:numPr>
              <w:tabs>
                <w:tab w:val="left" w:pos="1418"/>
              </w:tabs>
              <w:rPr>
                <w:rFonts w:cs="Arial"/>
                <w:szCs w:val="24"/>
              </w:rPr>
            </w:pPr>
            <w:r>
              <w:t>Informeer</w:t>
            </w:r>
            <w:r w:rsidR="00E43E58" w:rsidRPr="00513DD9">
              <w:t xml:space="preserve"> de </w:t>
            </w:r>
            <w:r w:rsidR="005228F0">
              <w:t>bron/</w:t>
            </w:r>
            <w:r w:rsidR="008D5BB9">
              <w:t>verwonde</w:t>
            </w:r>
            <w:r w:rsidR="00E43E58" w:rsidRPr="00513DD9">
              <w:t xml:space="preserve"> </w:t>
            </w:r>
            <w:r>
              <w:t xml:space="preserve">over de verdere acties en geef hier (voorgedrukte) </w:t>
            </w:r>
            <w:r w:rsidR="00E43E58" w:rsidRPr="00513DD9">
              <w:t>schriftelijke i</w:t>
            </w:r>
            <w:r>
              <w:t xml:space="preserve">nformatie over mee. </w:t>
            </w:r>
          </w:p>
          <w:p w14:paraId="6F64C305" w14:textId="77777777" w:rsidR="00AD1494" w:rsidRPr="006D6CA3" w:rsidRDefault="00400530" w:rsidP="00747FBF">
            <w:pPr>
              <w:pStyle w:val="Plattetekst"/>
              <w:numPr>
                <w:ilvl w:val="0"/>
                <w:numId w:val="48"/>
              </w:numPr>
              <w:tabs>
                <w:tab w:val="left" w:pos="1418"/>
              </w:tabs>
              <w:rPr>
                <w:rFonts w:cs="Arial"/>
                <w:szCs w:val="24"/>
              </w:rPr>
            </w:pPr>
            <w:r>
              <w:t xml:space="preserve">Geef duidelijke instructie </w:t>
            </w:r>
            <w:r w:rsidR="008D5BB9">
              <w:t xml:space="preserve">waar </w:t>
            </w:r>
            <w:r>
              <w:t>de bron/</w:t>
            </w:r>
            <w:r w:rsidR="008D5BB9">
              <w:t>verwonde</w:t>
            </w:r>
            <w:r w:rsidR="00E43E58" w:rsidRPr="00513DD9">
              <w:t xml:space="preserve"> zich </w:t>
            </w:r>
            <w:r>
              <w:t>moet</w:t>
            </w:r>
            <w:r w:rsidR="00E43E58" w:rsidRPr="00513DD9">
              <w:t xml:space="preserve"> melden</w:t>
            </w:r>
            <w:r w:rsidR="005228F0">
              <w:t xml:space="preserve">. </w:t>
            </w:r>
          </w:p>
          <w:p w14:paraId="079A85A4" w14:textId="77777777" w:rsidR="00E43E58" w:rsidRPr="00AD1494" w:rsidRDefault="005228F0" w:rsidP="00747FBF">
            <w:pPr>
              <w:pStyle w:val="Plattetekst"/>
              <w:numPr>
                <w:ilvl w:val="0"/>
                <w:numId w:val="48"/>
              </w:numPr>
              <w:tabs>
                <w:tab w:val="left" w:pos="1418"/>
              </w:tabs>
              <w:rPr>
                <w:rFonts w:cs="Arial"/>
                <w:szCs w:val="24"/>
              </w:rPr>
            </w:pPr>
            <w:r>
              <w:t xml:space="preserve">Zorg zo nodig voor </w:t>
            </w:r>
            <w:r w:rsidR="005E2D8D">
              <w:t>begeleiding van de bron/</w:t>
            </w:r>
            <w:r w:rsidR="008D5BB9">
              <w:t>verwonde</w:t>
            </w:r>
            <w:r w:rsidR="005E2D8D">
              <w:t>.</w:t>
            </w:r>
          </w:p>
        </w:tc>
        <w:tc>
          <w:tcPr>
            <w:tcW w:w="1452" w:type="pct"/>
          </w:tcPr>
          <w:p w14:paraId="4E058A91" w14:textId="77777777" w:rsidR="00E43E58" w:rsidRPr="00FC4118" w:rsidRDefault="00400530" w:rsidP="00AD55E0">
            <w:pPr>
              <w:pStyle w:val="Bevoegdheden"/>
              <w:rPr>
                <w:rFonts w:asciiTheme="minorHAnsi" w:hAnsiTheme="minorHAnsi"/>
              </w:rPr>
            </w:pPr>
            <w:r w:rsidRPr="00FC4118">
              <w:rPr>
                <w:rFonts w:asciiTheme="minorHAnsi" w:hAnsiTheme="minorHAnsi"/>
              </w:rPr>
              <w:t>U: huisarts</w:t>
            </w:r>
          </w:p>
        </w:tc>
      </w:tr>
      <w:tr w:rsidR="008A0892" w:rsidRPr="009B46ED" w14:paraId="729925CF" w14:textId="77777777" w:rsidTr="00AD55E0">
        <w:trPr>
          <w:cantSplit/>
        </w:trPr>
        <w:tc>
          <w:tcPr>
            <w:tcW w:w="3548" w:type="pct"/>
          </w:tcPr>
          <w:p w14:paraId="686AD18B" w14:textId="77777777" w:rsidR="008A0892" w:rsidRDefault="008A0892" w:rsidP="00F80021">
            <w:pPr>
              <w:pStyle w:val="Plattetekst"/>
              <w:tabs>
                <w:tab w:val="left" w:pos="1418"/>
              </w:tabs>
              <w:rPr>
                <w:rFonts w:cs="Arial"/>
                <w:b/>
                <w:szCs w:val="24"/>
              </w:rPr>
            </w:pPr>
            <w:r>
              <w:rPr>
                <w:rFonts w:cs="Arial"/>
                <w:b/>
                <w:szCs w:val="24"/>
              </w:rPr>
              <w:t xml:space="preserve">9. </w:t>
            </w:r>
            <w:r w:rsidR="009F1302">
              <w:rPr>
                <w:rFonts w:cs="Arial"/>
                <w:b/>
                <w:szCs w:val="24"/>
              </w:rPr>
              <w:t>Meld</w:t>
            </w:r>
            <w:r w:rsidR="00AB0CBC">
              <w:rPr>
                <w:rFonts w:cs="Arial"/>
                <w:b/>
                <w:szCs w:val="24"/>
              </w:rPr>
              <w:t xml:space="preserve"> het incident</w:t>
            </w:r>
          </w:p>
          <w:p w14:paraId="64F5BF60" w14:textId="72C8D397" w:rsidR="00451085" w:rsidRDefault="00AB0CBC" w:rsidP="00A351CC">
            <w:pPr>
              <w:pStyle w:val="Plattetekst"/>
              <w:numPr>
                <w:ilvl w:val="0"/>
                <w:numId w:val="49"/>
              </w:numPr>
              <w:tabs>
                <w:tab w:val="left" w:pos="1418"/>
              </w:tabs>
              <w:rPr>
                <w:rFonts w:cs="Arial"/>
                <w:szCs w:val="24"/>
              </w:rPr>
            </w:pPr>
            <w:r>
              <w:rPr>
                <w:rFonts w:cs="Arial"/>
                <w:szCs w:val="24"/>
              </w:rPr>
              <w:t>Maak als de verwonde een medewerker is een interne incidentmelding (</w:t>
            </w:r>
            <w:r w:rsidR="00AD1494">
              <w:rPr>
                <w:rFonts w:cs="Arial"/>
                <w:szCs w:val="24"/>
              </w:rPr>
              <w:t>V</w:t>
            </w:r>
            <w:r>
              <w:rPr>
                <w:rFonts w:cs="Arial"/>
                <w:szCs w:val="24"/>
              </w:rPr>
              <w:t xml:space="preserve">IM, </w:t>
            </w:r>
            <w:r w:rsidR="00AD1494">
              <w:rPr>
                <w:rFonts w:cs="Arial"/>
                <w:szCs w:val="24"/>
              </w:rPr>
              <w:t xml:space="preserve">Veilig </w:t>
            </w:r>
            <w:r>
              <w:rPr>
                <w:rFonts w:cs="Arial"/>
                <w:szCs w:val="24"/>
              </w:rPr>
              <w:t xml:space="preserve">Incident Melding). </w:t>
            </w:r>
          </w:p>
          <w:p w14:paraId="42BBA5B5" w14:textId="77777777" w:rsidR="00AB0CBC" w:rsidRPr="00AB0CBC" w:rsidRDefault="00AB0CBC" w:rsidP="00A351CC">
            <w:pPr>
              <w:pStyle w:val="Plattetekst"/>
              <w:numPr>
                <w:ilvl w:val="0"/>
                <w:numId w:val="49"/>
              </w:numPr>
              <w:tabs>
                <w:tab w:val="left" w:pos="1418"/>
              </w:tabs>
              <w:rPr>
                <w:rFonts w:cs="Arial"/>
                <w:szCs w:val="24"/>
              </w:rPr>
            </w:pPr>
            <w:r>
              <w:rPr>
                <w:rFonts w:cs="Arial"/>
                <w:szCs w:val="24"/>
              </w:rPr>
              <w:t xml:space="preserve">Start als een patiënt </w:t>
            </w:r>
            <w:r>
              <w:rPr>
                <w:rFonts w:cs="Arial"/>
                <w:b/>
                <w:szCs w:val="24"/>
              </w:rPr>
              <w:t xml:space="preserve">in </w:t>
            </w:r>
            <w:r>
              <w:rPr>
                <w:rFonts w:cs="Arial"/>
                <w:szCs w:val="24"/>
              </w:rPr>
              <w:t xml:space="preserve">de praktijk mogelijk besmet is geraakt een VIM-procedure. </w:t>
            </w:r>
            <w:r w:rsidR="00CE74ED">
              <w:rPr>
                <w:rFonts w:cs="Arial"/>
                <w:szCs w:val="24"/>
              </w:rPr>
              <w:t>Voor meer informatie over de VIM-procedure</w:t>
            </w:r>
            <w:r w:rsidR="00522E93">
              <w:rPr>
                <w:rFonts w:cs="Arial"/>
                <w:szCs w:val="24"/>
              </w:rPr>
              <w:t>, zie</w:t>
            </w:r>
            <w:r>
              <w:rPr>
                <w:rFonts w:cs="Arial"/>
                <w:szCs w:val="24"/>
              </w:rPr>
              <w:t xml:space="preserve"> </w:t>
            </w:r>
            <w:hyperlink r:id="rId12" w:history="1">
              <w:r w:rsidRPr="00111020">
                <w:rPr>
                  <w:rStyle w:val="Hyperlink"/>
                  <w:rFonts w:cs="Arial"/>
                  <w:sz w:val="24"/>
                  <w:szCs w:val="24"/>
                </w:rPr>
                <w:t>https://www.nhg.org/thema/patientveiligheid</w:t>
              </w:r>
            </w:hyperlink>
            <w:r>
              <w:rPr>
                <w:rFonts w:cs="Arial"/>
                <w:szCs w:val="24"/>
              </w:rPr>
              <w:t xml:space="preserve"> </w:t>
            </w:r>
          </w:p>
        </w:tc>
        <w:tc>
          <w:tcPr>
            <w:tcW w:w="1452" w:type="pct"/>
          </w:tcPr>
          <w:p w14:paraId="33D0F6CF" w14:textId="77777777" w:rsidR="008A0892" w:rsidRPr="00FC4118" w:rsidRDefault="00400530" w:rsidP="00AD55E0">
            <w:pPr>
              <w:pStyle w:val="Bevoegdheden"/>
              <w:rPr>
                <w:rFonts w:asciiTheme="minorHAnsi" w:hAnsiTheme="minorHAnsi"/>
              </w:rPr>
            </w:pPr>
            <w:r>
              <w:rPr>
                <w:rFonts w:asciiTheme="minorHAnsi" w:hAnsiTheme="minorHAnsi"/>
                <w:sz w:val="24"/>
                <w:szCs w:val="24"/>
              </w:rPr>
              <w:t>U: huisarts, praktijkassistente, POH</w:t>
            </w:r>
          </w:p>
        </w:tc>
      </w:tr>
    </w:tbl>
    <w:p w14:paraId="39244162" w14:textId="77777777" w:rsidR="00B27776" w:rsidRDefault="00B27776" w:rsidP="0079764C">
      <w:pPr>
        <w:pStyle w:val="Kop3"/>
        <w:ind w:left="0"/>
      </w:pPr>
    </w:p>
    <w:p w14:paraId="2C97BB53" w14:textId="77777777" w:rsidR="00B27776" w:rsidRDefault="00B27776">
      <w:pPr>
        <w:rPr>
          <w:rFonts w:ascii="Arial" w:hAnsi="Arial" w:cs="Arial"/>
          <w:b/>
          <w:bCs/>
          <w:sz w:val="28"/>
          <w:szCs w:val="26"/>
        </w:rPr>
      </w:pPr>
      <w:r>
        <w:br w:type="page"/>
      </w:r>
    </w:p>
    <w:p w14:paraId="784C6264" w14:textId="3EED31AE" w:rsidR="0079764C" w:rsidRDefault="00AD55E0" w:rsidP="00973034">
      <w:pPr>
        <w:pStyle w:val="Kop1"/>
      </w:pPr>
      <w:bookmarkStart w:id="8" w:name="_Toc509954821"/>
      <w:r w:rsidRPr="00973034">
        <w:t>Achtergrond</w:t>
      </w:r>
      <w:r w:rsidR="00B301FD">
        <w:rPr>
          <w:rStyle w:val="Voetnootmarkering"/>
        </w:rPr>
        <w:footnoteReference w:id="2"/>
      </w:r>
      <w:bookmarkEnd w:id="8"/>
    </w:p>
    <w:p w14:paraId="2567A19F" w14:textId="77777777" w:rsidR="00FE7912" w:rsidRDefault="002158F7">
      <w:r>
        <w:t xml:space="preserve">Algemeen gesproken loopt de </w:t>
      </w:r>
      <w:r w:rsidR="008D5BB9">
        <w:t>verwonde</w:t>
      </w:r>
      <w:r>
        <w:t xml:space="preserve"> risico </w:t>
      </w:r>
      <w:r w:rsidR="0099439B">
        <w:t xml:space="preserve">en moet verdere actie worden ondernomen </w:t>
      </w:r>
      <w:r>
        <w:t>als het een hoog</w:t>
      </w:r>
      <w:r w:rsidR="00451085">
        <w:t>-</w:t>
      </w:r>
      <w:r>
        <w:t xml:space="preserve">risicoaccident </w:t>
      </w:r>
      <w:r w:rsidR="0099439B">
        <w:t>betreft of als het een laag</w:t>
      </w:r>
      <w:r w:rsidR="00451085">
        <w:t>-</w:t>
      </w:r>
      <w:r w:rsidR="0099439B">
        <w:t xml:space="preserve">risicoaccident betreft en de </w:t>
      </w:r>
      <w:r w:rsidR="008D5BB9">
        <w:t>verwonde</w:t>
      </w:r>
      <w:r w:rsidR="0099439B">
        <w:t xml:space="preserve"> niet al beschermd is tegen HBV. </w:t>
      </w:r>
      <w:r w:rsidR="0079764C">
        <w:t xml:space="preserve">Als de bron bekend is zal </w:t>
      </w:r>
      <w:r w:rsidR="0099439B">
        <w:t xml:space="preserve">in deze gevallen </w:t>
      </w:r>
      <w:r w:rsidR="0079764C">
        <w:t xml:space="preserve">over het algemeen worden geprobeerd de </w:t>
      </w:r>
      <w:proofErr w:type="spellStart"/>
      <w:r w:rsidR="0079764C">
        <w:t>serostatus</w:t>
      </w:r>
      <w:proofErr w:type="spellEnd"/>
      <w:r w:rsidR="0079764C">
        <w:t xml:space="preserve"> van de bron te achterhalen. </w:t>
      </w:r>
      <w:r w:rsidR="00FE7912">
        <w:t>Als de bron</w:t>
      </w:r>
      <w:r w:rsidR="0079764C">
        <w:t xml:space="preserve"> </w:t>
      </w:r>
      <w:r w:rsidR="008D74A8">
        <w:t xml:space="preserve">(of zijn vertegenwoordiger) </w:t>
      </w:r>
      <w:r w:rsidR="0079764C">
        <w:t xml:space="preserve">hiervoor toestemming </w:t>
      </w:r>
      <w:r w:rsidR="00FE7912">
        <w:t>geeft zal het volgende onderzoek worden ingezet:</w:t>
      </w:r>
      <w:r w:rsidR="0079764C">
        <w:t xml:space="preserve">  </w:t>
      </w:r>
    </w:p>
    <w:p w14:paraId="13B01E04" w14:textId="77777777" w:rsidR="008D74A8" w:rsidRDefault="00FE7912" w:rsidP="00FE7912">
      <w:pPr>
        <w:pStyle w:val="Lijstalinea"/>
        <w:numPr>
          <w:ilvl w:val="0"/>
          <w:numId w:val="39"/>
        </w:numPr>
      </w:pPr>
      <w:r w:rsidRPr="008D74A8">
        <w:t>Bij een</w:t>
      </w:r>
      <w:r w:rsidRPr="008D74A8">
        <w:rPr>
          <w:b/>
        </w:rPr>
        <w:t xml:space="preserve"> hoog</w:t>
      </w:r>
      <w:r w:rsidR="00451085">
        <w:rPr>
          <w:b/>
        </w:rPr>
        <w:t>-</w:t>
      </w:r>
      <w:r w:rsidRPr="008D74A8">
        <w:rPr>
          <w:b/>
        </w:rPr>
        <w:t>risicoaccident</w:t>
      </w:r>
      <w:r>
        <w:t>: brononderzoek op HBV, HCV en hiv</w:t>
      </w:r>
      <w:r w:rsidR="008D5BB9">
        <w:t>. D</w:t>
      </w:r>
      <w:r>
        <w:t xml:space="preserve">e volgende bepalingen </w:t>
      </w:r>
      <w:r w:rsidR="008D5BB9">
        <w:t xml:space="preserve">worden </w:t>
      </w:r>
      <w:r>
        <w:t xml:space="preserve">verricht: </w:t>
      </w:r>
    </w:p>
    <w:p w14:paraId="667C3D58" w14:textId="77777777" w:rsidR="008D74A8" w:rsidRDefault="00FE7912" w:rsidP="00FE7912">
      <w:pPr>
        <w:pStyle w:val="Lijstalinea"/>
        <w:numPr>
          <w:ilvl w:val="1"/>
          <w:numId w:val="39"/>
        </w:numPr>
      </w:pPr>
      <w:proofErr w:type="spellStart"/>
      <w:r>
        <w:t>HBsAg</w:t>
      </w:r>
      <w:proofErr w:type="spellEnd"/>
      <w:r>
        <w:t xml:space="preserve"> cito, binnen 24 uur</w:t>
      </w:r>
    </w:p>
    <w:p w14:paraId="474A3428" w14:textId="77777777" w:rsidR="008D74A8" w:rsidRDefault="00FE7912" w:rsidP="00FE7912">
      <w:pPr>
        <w:pStyle w:val="Lijstalinea"/>
        <w:numPr>
          <w:ilvl w:val="1"/>
          <w:numId w:val="39"/>
        </w:numPr>
      </w:pPr>
      <w:r>
        <w:t>Anti-HCV, indien positief ook HCV-RNA niet cito</w:t>
      </w:r>
    </w:p>
    <w:p w14:paraId="04BFBE8C" w14:textId="77777777" w:rsidR="00FE7912" w:rsidRDefault="00FE7912" w:rsidP="00FE7912">
      <w:pPr>
        <w:pStyle w:val="Lijstalinea"/>
        <w:numPr>
          <w:ilvl w:val="1"/>
          <w:numId w:val="39"/>
        </w:numPr>
      </w:pPr>
      <w:proofErr w:type="spellStart"/>
      <w:r>
        <w:t>Anti</w:t>
      </w:r>
      <w:r w:rsidR="003670A5">
        <w:t>-</w:t>
      </w:r>
      <w:r>
        <w:t>hiv</w:t>
      </w:r>
      <w:proofErr w:type="spellEnd"/>
      <w:r>
        <w:t xml:space="preserve"> cito, liefst binnen 2 uur</w:t>
      </w:r>
    </w:p>
    <w:p w14:paraId="4AFDB66F" w14:textId="77777777" w:rsidR="008D74A8" w:rsidRDefault="008D74A8" w:rsidP="008D74A8">
      <w:pPr>
        <w:pStyle w:val="Lijstalinea"/>
        <w:numPr>
          <w:ilvl w:val="0"/>
          <w:numId w:val="39"/>
        </w:numPr>
      </w:pPr>
      <w:r w:rsidRPr="008D74A8">
        <w:t>Bij een</w:t>
      </w:r>
      <w:r w:rsidRPr="008D74A8">
        <w:rPr>
          <w:b/>
        </w:rPr>
        <w:t xml:space="preserve"> laag</w:t>
      </w:r>
      <w:r w:rsidR="00451085">
        <w:rPr>
          <w:b/>
        </w:rPr>
        <w:t>-</w:t>
      </w:r>
      <w:r w:rsidRPr="008D74A8">
        <w:rPr>
          <w:b/>
        </w:rPr>
        <w:t>risicoaccident</w:t>
      </w:r>
      <w:r>
        <w:t>: alléén brononderzoek op HBV</w:t>
      </w:r>
    </w:p>
    <w:p w14:paraId="024C954C" w14:textId="77777777" w:rsidR="008D74A8" w:rsidRDefault="008D74A8" w:rsidP="008D74A8">
      <w:pPr>
        <w:pStyle w:val="Lijstalinea"/>
      </w:pPr>
      <w:r>
        <w:t>Bij een laag</w:t>
      </w:r>
      <w:r w:rsidR="00451085">
        <w:t>-</w:t>
      </w:r>
      <w:r>
        <w:t>risico</w:t>
      </w:r>
      <w:r w:rsidR="00451085">
        <w:t>ac</w:t>
      </w:r>
      <w:r>
        <w:t xml:space="preserve">cident wordt bij voorkeur binnen 24 uur en in het weekend uiterlijk de eerstvolgende werkdag bij de bron een </w:t>
      </w:r>
      <w:proofErr w:type="spellStart"/>
      <w:r>
        <w:t>HBsAg</w:t>
      </w:r>
      <w:proofErr w:type="spellEnd"/>
      <w:r>
        <w:t>-bepaling verricht. Brononderzoek kan achterwege blijven als het slachtoffer ongeacht de uitkomst van het onderzoek zal starten met vaccinatie tegen hepatitis B, bijvoorbeeld in het kader van beroepsrisico. Indien de bron niet beschikbaar is of niet wil meewerken aan het onderzoek wordt deze beschouwd als HBV-positief. Ook bronmateriaal van onbekende herkomst wordt beschouwd als zijnde HBV</w:t>
      </w:r>
      <w:r w:rsidR="00451085">
        <w:t>-</w:t>
      </w:r>
      <w:r>
        <w:t>positief.</w:t>
      </w:r>
    </w:p>
    <w:p w14:paraId="4F083756" w14:textId="77777777" w:rsidR="008D74A8" w:rsidRDefault="008D74A8" w:rsidP="008D74A8">
      <w:pPr>
        <w:pStyle w:val="Lijstalinea"/>
      </w:pPr>
      <w:r>
        <w:t>Bij een laag</w:t>
      </w:r>
      <w:r w:rsidR="00B301FD">
        <w:t>-</w:t>
      </w:r>
      <w:r>
        <w:t>risicoaccident is brononderzoek op HCV en hiv niet nodig, de uitslag heeft geen consequenties voor het beleid ten aanzien van de verwonde.</w:t>
      </w:r>
    </w:p>
    <w:p w14:paraId="6C5AC83E" w14:textId="77777777" w:rsidR="00FE7912" w:rsidRDefault="00FE7912" w:rsidP="00FE7912">
      <w:proofErr w:type="spellStart"/>
      <w:r>
        <w:t>lndien</w:t>
      </w:r>
      <w:proofErr w:type="spellEnd"/>
      <w:r>
        <w:t xml:space="preserve"> de bron niet beschikbaar is, niet instemt met het onderzoek of de uitslag niet tijdig</w:t>
      </w:r>
    </w:p>
    <w:p w14:paraId="71C0DA4C" w14:textId="77777777" w:rsidR="00FE7912" w:rsidRDefault="00FE7912" w:rsidP="00FE7912">
      <w:r>
        <w:t>bekend is wordt op grond van wel beschikbare gegevens een inschatting gemaakt of de</w:t>
      </w:r>
    </w:p>
    <w:p w14:paraId="0E83857B" w14:textId="77777777" w:rsidR="008D74A8" w:rsidRDefault="00FE7912" w:rsidP="00FE7912">
      <w:r>
        <w:t xml:space="preserve">bron behoort tot een </w:t>
      </w:r>
      <w:proofErr w:type="spellStart"/>
      <w:r>
        <w:t>hoogrisicogroep</w:t>
      </w:r>
      <w:proofErr w:type="spellEnd"/>
      <w:r>
        <w:t xml:space="preserve"> voor hepatitis B-, C- of hivinfectie.</w:t>
      </w:r>
    </w:p>
    <w:p w14:paraId="4EFC70E4" w14:textId="77777777" w:rsidR="00AD0648" w:rsidRPr="00973034" w:rsidRDefault="00AD0648" w:rsidP="00973034">
      <w:pPr>
        <w:pStyle w:val="Kop2"/>
      </w:pPr>
      <w:bookmarkStart w:id="9" w:name="_Toc509954822"/>
      <w:r w:rsidRPr="00973034">
        <w:t>Maatregelen ten aanzien van hepatitis B</w:t>
      </w:r>
      <w:bookmarkEnd w:id="9"/>
    </w:p>
    <w:p w14:paraId="4583C65A" w14:textId="77777777" w:rsidR="00AD0648" w:rsidRDefault="00AD0648" w:rsidP="00AD0648">
      <w:r>
        <w:t xml:space="preserve">Bij accidenten met een hoge kans op transmissie en een </w:t>
      </w:r>
      <w:proofErr w:type="spellStart"/>
      <w:r>
        <w:t>HBsAg</w:t>
      </w:r>
      <w:proofErr w:type="spellEnd"/>
      <w:r>
        <w:t>-positieve bron (of een</w:t>
      </w:r>
    </w:p>
    <w:p w14:paraId="6B5D3745" w14:textId="77777777" w:rsidR="00AD0648" w:rsidRDefault="00AD0648" w:rsidP="00AD0648">
      <w:r>
        <w:t>bron met een hoog risico op seropositiviteit) zal aan de verwonde binnen 24 uur hepatitis</w:t>
      </w:r>
    </w:p>
    <w:p w14:paraId="721E4454" w14:textId="77777777" w:rsidR="00AD0648" w:rsidRDefault="00AD0648" w:rsidP="00AD0648">
      <w:r>
        <w:t>B-immunoglobuline (</w:t>
      </w:r>
      <w:proofErr w:type="spellStart"/>
      <w:r>
        <w:t>HBIg</w:t>
      </w:r>
      <w:proofErr w:type="spellEnd"/>
      <w:r>
        <w:t>) worden toegediend. Zowel bij hoog</w:t>
      </w:r>
      <w:r w:rsidR="00B301FD">
        <w:t>-</w:t>
      </w:r>
      <w:r>
        <w:t>risicoaccidenten als bij laag</w:t>
      </w:r>
      <w:r w:rsidR="00B301FD">
        <w:t>-</w:t>
      </w:r>
      <w:r>
        <w:t>risicoaccidenten zal zo spoedig mogelijk gestart worden met hepatitis B-vaccinatie.</w:t>
      </w:r>
    </w:p>
    <w:p w14:paraId="6DB50654" w14:textId="77777777" w:rsidR="00AD0648" w:rsidRDefault="00AD0648" w:rsidP="00973034">
      <w:pPr>
        <w:pStyle w:val="Kop2"/>
      </w:pPr>
      <w:bookmarkStart w:id="10" w:name="_Toc509954823"/>
      <w:r>
        <w:t>Maatregelen ten aanzien van hepatitis C</w:t>
      </w:r>
      <w:bookmarkEnd w:id="10"/>
    </w:p>
    <w:p w14:paraId="54C0C2FE" w14:textId="77777777" w:rsidR="00AD0648" w:rsidRPr="002158F7" w:rsidRDefault="00AD0648" w:rsidP="00AD0648">
      <w:r w:rsidRPr="002158F7">
        <w:t>Bij een hoog</w:t>
      </w:r>
      <w:r w:rsidR="00B301FD">
        <w:t>-</w:t>
      </w:r>
      <w:r w:rsidRPr="002158F7">
        <w:t>risicoaccident wordt bij het slachtoffer na één maand en na drie maanden</w:t>
      </w:r>
    </w:p>
    <w:p w14:paraId="02057B7F" w14:textId="77777777" w:rsidR="00AD0648" w:rsidRPr="002158F7" w:rsidRDefault="00AD0648" w:rsidP="00AD0648">
      <w:r w:rsidRPr="002158F7">
        <w:t>HCV-RNA bepaald. Verwonden die HCV-RNA positief blijken worden naar een behandelaar</w:t>
      </w:r>
    </w:p>
    <w:p w14:paraId="275F55DC" w14:textId="77777777" w:rsidR="00AD0648" w:rsidRDefault="00AD0648" w:rsidP="00AD0648">
      <w:r w:rsidRPr="002158F7">
        <w:t>verwezen voor verdere diagnostiek, behandeling en/of controle.</w:t>
      </w:r>
    </w:p>
    <w:p w14:paraId="539BA8CC" w14:textId="77777777" w:rsidR="002158F7" w:rsidRPr="002158F7" w:rsidRDefault="002158F7" w:rsidP="00973034">
      <w:pPr>
        <w:pStyle w:val="Kop2"/>
      </w:pPr>
      <w:bookmarkStart w:id="11" w:name="_Toc509954824"/>
      <w:r w:rsidRPr="002158F7">
        <w:t>Maatregelen ten aanzien van hiv</w:t>
      </w:r>
      <w:bookmarkEnd w:id="11"/>
    </w:p>
    <w:p w14:paraId="15A77740" w14:textId="77777777" w:rsidR="002158F7" w:rsidRDefault="002158F7" w:rsidP="002158F7">
      <w:r>
        <w:t>Bij een hoog</w:t>
      </w:r>
      <w:r w:rsidR="00B301FD">
        <w:t>-</w:t>
      </w:r>
      <w:r>
        <w:t>risicoaccident en een bewezen positieve bron (of een bron met een hoog</w:t>
      </w:r>
    </w:p>
    <w:p w14:paraId="54967D42" w14:textId="77777777" w:rsidR="002158F7" w:rsidRDefault="002158F7" w:rsidP="002158F7">
      <w:r>
        <w:t>risico op seropositiviteit) wordt PEP geadviseerd. PEP dient zo spoedig mogelijk gestart te</w:t>
      </w:r>
    </w:p>
    <w:p w14:paraId="2C5030DC" w14:textId="77777777" w:rsidR="002158F7" w:rsidRDefault="002158F7" w:rsidP="002158F7">
      <w:r>
        <w:t>worden, liefst binnen twee uur na het accident. Indien de uitslag van het brononderzoek niet</w:t>
      </w:r>
    </w:p>
    <w:p w14:paraId="1B6F2045" w14:textId="77777777" w:rsidR="002158F7" w:rsidRDefault="002158F7" w:rsidP="002158F7">
      <w:r>
        <w:t>tijdig bekend is</w:t>
      </w:r>
      <w:r w:rsidR="008B269F">
        <w:t>,</w:t>
      </w:r>
      <w:r>
        <w:t xml:space="preserve"> kan als de bron een hoog risico heeft op hivseropositiviteit reeds met PEP</w:t>
      </w:r>
    </w:p>
    <w:p w14:paraId="1135C153" w14:textId="77777777" w:rsidR="002158F7" w:rsidRDefault="002158F7" w:rsidP="002158F7">
      <w:r>
        <w:t xml:space="preserve">gestart worden in afwachting van de uitslag. </w:t>
      </w:r>
    </w:p>
    <w:p w14:paraId="564640DA" w14:textId="77777777" w:rsidR="002158F7" w:rsidRDefault="002158F7" w:rsidP="002158F7">
      <w:r>
        <w:t>Bij een hoog</w:t>
      </w:r>
      <w:r w:rsidR="00B301FD">
        <w:t>-</w:t>
      </w:r>
      <w:r>
        <w:t>risicoaccident en een bron met laag risico op seropositiviteit wordt met de</w:t>
      </w:r>
    </w:p>
    <w:p w14:paraId="6032D1C5" w14:textId="77777777" w:rsidR="002158F7" w:rsidRDefault="002158F7" w:rsidP="002158F7">
      <w:r>
        <w:t>verwonde de in principe negatieve indicatie voor PEP besproken en wordt bij de verwonde</w:t>
      </w:r>
    </w:p>
    <w:p w14:paraId="18A665F5" w14:textId="77777777" w:rsidR="002158F7" w:rsidRDefault="002158F7" w:rsidP="002158F7">
      <w:r>
        <w:t xml:space="preserve">drie en zes maanden na het accident </w:t>
      </w:r>
      <w:proofErr w:type="spellStart"/>
      <w:r>
        <w:t>anti</w:t>
      </w:r>
      <w:r w:rsidR="003670A5">
        <w:t>-</w:t>
      </w:r>
      <w:r>
        <w:t>hiv</w:t>
      </w:r>
      <w:proofErr w:type="spellEnd"/>
      <w:r>
        <w:t xml:space="preserve"> bepaald.</w:t>
      </w:r>
    </w:p>
    <w:p w14:paraId="42A2375A" w14:textId="77777777" w:rsidR="002158F7" w:rsidRDefault="002158F7" w:rsidP="002158F7">
      <w:r>
        <w:t>Bij een laag</w:t>
      </w:r>
      <w:r w:rsidR="00B301FD">
        <w:t>-</w:t>
      </w:r>
      <w:r>
        <w:t>risicoaccident zijn er ten aanzien van hiv geen maatregelen nodig. Ook bij een positieve bron is de kans op transmissie van hiv bij een laag</w:t>
      </w:r>
      <w:r w:rsidR="00B301FD">
        <w:t>-</w:t>
      </w:r>
      <w:r>
        <w:t>risicoaccident</w:t>
      </w:r>
    </w:p>
    <w:p w14:paraId="64325F3F" w14:textId="77777777" w:rsidR="008D74A8" w:rsidRDefault="002158F7" w:rsidP="00FE7912">
      <w:pPr>
        <w:rPr>
          <w:rFonts w:ascii="Arial" w:hAnsi="Arial" w:cs="Arial"/>
          <w:b/>
          <w:bCs/>
          <w:sz w:val="28"/>
          <w:szCs w:val="26"/>
        </w:rPr>
      </w:pPr>
      <w:r>
        <w:t>verwaarloosbaar klein.</w:t>
      </w:r>
    </w:p>
    <w:bookmarkEnd w:id="0"/>
    <w:bookmarkEnd w:id="1"/>
    <w:p w14:paraId="7B7CCEC5" w14:textId="77777777" w:rsidR="004E1D6F" w:rsidRDefault="004E1D6F" w:rsidP="00C34152">
      <w:pPr>
        <w:autoSpaceDE w:val="0"/>
        <w:autoSpaceDN w:val="0"/>
        <w:adjustRightInd w:val="0"/>
      </w:pPr>
    </w:p>
    <w:sectPr w:rsidR="004E1D6F" w:rsidSect="00B83C8B">
      <w:headerReference w:type="default" r:id="rId13"/>
      <w:footerReference w:type="default" r:id="rId14"/>
      <w:pgSz w:w="11906" w:h="16838"/>
      <w:pgMar w:top="2268" w:right="1133" w:bottom="1560"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F0321" w14:textId="77777777" w:rsidR="003A6531" w:rsidRDefault="003A6531">
      <w:r>
        <w:separator/>
      </w:r>
    </w:p>
  </w:endnote>
  <w:endnote w:type="continuationSeparator" w:id="0">
    <w:p w14:paraId="4B366D62" w14:textId="77777777" w:rsidR="003A6531" w:rsidRDefault="003A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8007B" w14:textId="7AC277AB" w:rsidR="0099439B" w:rsidRDefault="0099439B" w:rsidP="00AB5D2F">
    <w:pPr>
      <w:pStyle w:val="Voettekst"/>
      <w:tabs>
        <w:tab w:val="clear" w:pos="9072"/>
        <w:tab w:val="right" w:pos="8789"/>
      </w:tabs>
      <w:rPr>
        <w:sz w:val="20"/>
      </w:rPr>
    </w:pPr>
    <w:r>
      <w:rPr>
        <w:sz w:val="20"/>
      </w:rPr>
      <w:t xml:space="preserve">© </w:t>
    </w:r>
    <w:r>
      <w:rPr>
        <w:noProof/>
        <w:snapToGrid/>
        <w:sz w:val="20"/>
      </w:rPr>
      <w:t>Nederlands Huisartsen Genootschap</w:t>
    </w:r>
    <w:r w:rsidR="00A351CC">
      <w:rPr>
        <w:sz w:val="20"/>
      </w:rPr>
      <w:t xml:space="preserve"> - 2018  – versie 2</w:t>
    </w:r>
    <w:r>
      <w:rPr>
        <w:sz w:val="20"/>
      </w:rPr>
      <w:tab/>
      <w:t xml:space="preserve">pagina </w:t>
    </w:r>
    <w:r>
      <w:rPr>
        <w:sz w:val="20"/>
      </w:rPr>
      <w:fldChar w:fldCharType="begin"/>
    </w:r>
    <w:r>
      <w:rPr>
        <w:sz w:val="20"/>
      </w:rPr>
      <w:instrText xml:space="preserve"> PAGE  \* Arabic  \* MERGEFORMAT </w:instrText>
    </w:r>
    <w:r>
      <w:rPr>
        <w:sz w:val="20"/>
      </w:rPr>
      <w:fldChar w:fldCharType="separate"/>
    </w:r>
    <w:r w:rsidR="00B83C8B">
      <w:rPr>
        <w:noProof/>
        <w:sz w:val="20"/>
      </w:rPr>
      <w:t>1</w:t>
    </w:r>
    <w:r>
      <w:rPr>
        <w:sz w:val="20"/>
      </w:rPr>
      <w:fldChar w:fldCharType="end"/>
    </w:r>
    <w:r>
      <w:rPr>
        <w:sz w:val="20"/>
      </w:rPr>
      <w:t xml:space="preserve"> van </w:t>
    </w:r>
    <w:fldSimple w:instr=" NUMPAGES  \* Arabic  \* MERGEFORMAT ">
      <w:r w:rsidR="00B83C8B" w:rsidRPr="00B83C8B">
        <w:rPr>
          <w:noProof/>
          <w:sz w:val="20"/>
        </w:rPr>
        <w:t>7</w:t>
      </w:r>
    </w:fldSimple>
  </w:p>
  <w:p w14:paraId="13F72649" w14:textId="328A5490" w:rsidR="0099439B" w:rsidRDefault="0099439B" w:rsidP="00AB5D2F">
    <w:pPr>
      <w:pStyle w:val="Voettekst"/>
      <w:tabs>
        <w:tab w:val="right" w:pos="9639"/>
      </w:tabs>
    </w:pPr>
    <w:r w:rsidRPr="00A83FEB">
      <w:rPr>
        <w:i/>
        <w:sz w:val="18"/>
      </w:rPr>
      <w:t>Dit document is ter beschikking gesteld via de website van het Nederlands Huisartsen Genootschap of via de NHG-digitale leer- en werkomgeving en mag worden aangepast voor eigen gebruik binnen de zorginstelling (bv. praktijk, huisartsenpost, zorggroep). Buiten deze toepassing geldt onverminderd het copyright van het NHG. Het NHG aanvaardt geen aansprakelijkheid voor eventuele onjuistheden.</w:t>
    </w:r>
  </w:p>
  <w:p w14:paraId="0B846975" w14:textId="77777777" w:rsidR="0099439B" w:rsidRPr="00AB5D2F" w:rsidRDefault="0099439B" w:rsidP="00AB5D2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16CD0" w14:textId="77777777" w:rsidR="003A6531" w:rsidRDefault="003A6531">
      <w:r>
        <w:separator/>
      </w:r>
    </w:p>
  </w:footnote>
  <w:footnote w:type="continuationSeparator" w:id="0">
    <w:p w14:paraId="62105265" w14:textId="77777777" w:rsidR="003A6531" w:rsidRDefault="003A6531">
      <w:r>
        <w:continuationSeparator/>
      </w:r>
    </w:p>
  </w:footnote>
  <w:footnote w:id="1">
    <w:p w14:paraId="7A03F689" w14:textId="77777777" w:rsidR="0099439B" w:rsidRDefault="0099439B">
      <w:pPr>
        <w:pStyle w:val="Voetnoottekst"/>
        <w:rPr>
          <w:lang w:val="nl-NL"/>
        </w:rPr>
      </w:pPr>
      <w:r>
        <w:rPr>
          <w:rStyle w:val="Voetnootmarkering"/>
        </w:rPr>
        <w:footnoteRef/>
      </w:r>
      <w:r>
        <w:t xml:space="preserve"> </w:t>
      </w:r>
      <w:r>
        <w:rPr>
          <w:lang w:val="nl-NL"/>
        </w:rPr>
        <w:t>Bron: LCI Landelijke Richtlijn Prikaccidenten, april 2007. Laatst gewijzigd 2015.</w:t>
      </w:r>
    </w:p>
    <w:p w14:paraId="0515F0B1" w14:textId="77777777" w:rsidR="0099439B" w:rsidRPr="00671811" w:rsidRDefault="0099439B">
      <w:pPr>
        <w:pStyle w:val="Voetnoottekst"/>
        <w:rPr>
          <w:lang w:val="nl-NL"/>
        </w:rPr>
      </w:pPr>
    </w:p>
  </w:footnote>
  <w:footnote w:id="2">
    <w:p w14:paraId="35BF60C9" w14:textId="77777777" w:rsidR="00B301FD" w:rsidRPr="003670A5" w:rsidRDefault="00B301FD">
      <w:pPr>
        <w:pStyle w:val="Voetnoottekst"/>
        <w:rPr>
          <w:lang w:val="nl-NL"/>
        </w:rPr>
      </w:pPr>
      <w:r>
        <w:rPr>
          <w:rStyle w:val="Voetnootmarkering"/>
        </w:rPr>
        <w:footnoteRef/>
      </w:r>
      <w:r>
        <w:t xml:space="preserve"> Bron: LCI Landelijke Richtlijn Prikaccidenten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6"/>
      <w:gridCol w:w="1605"/>
      <w:gridCol w:w="2376"/>
      <w:gridCol w:w="1299"/>
      <w:gridCol w:w="3413"/>
    </w:tblGrid>
    <w:tr w:rsidR="00160268" w:rsidRPr="009B46ED" w14:paraId="52DE48E8" w14:textId="77777777" w:rsidTr="00A351CC">
      <w:trPr>
        <w:cantSplit/>
        <w:trHeight w:val="175"/>
      </w:trPr>
      <w:tc>
        <w:tcPr>
          <w:tcW w:w="683" w:type="pct"/>
          <w:vMerge w:val="restart"/>
          <w:vAlign w:val="center"/>
        </w:tcPr>
        <w:p w14:paraId="5DF25498" w14:textId="77777777" w:rsidR="00160268" w:rsidRPr="00117DD6" w:rsidRDefault="00160268" w:rsidP="00160268">
          <w:pPr>
            <w:tabs>
              <w:tab w:val="left" w:pos="1418"/>
            </w:tabs>
            <w:jc w:val="center"/>
            <w:rPr>
              <w:rFonts w:cs="Arial"/>
              <w:i/>
              <w:sz w:val="18"/>
            </w:rPr>
          </w:pPr>
          <w:r w:rsidRPr="00117DD6">
            <w:rPr>
              <w:rFonts w:cs="Arial"/>
              <w:i/>
              <w:sz w:val="18"/>
            </w:rPr>
            <w:t>Logo van de instelling</w:t>
          </w:r>
        </w:p>
      </w:tc>
      <w:tc>
        <w:tcPr>
          <w:tcW w:w="797" w:type="pct"/>
        </w:tcPr>
        <w:p w14:paraId="34A42FD9" w14:textId="77777777" w:rsidR="00160268" w:rsidRPr="003A1B79" w:rsidRDefault="00160268" w:rsidP="00160268">
          <w:pPr>
            <w:tabs>
              <w:tab w:val="left" w:pos="1418"/>
            </w:tabs>
            <w:jc w:val="right"/>
            <w:rPr>
              <w:rFonts w:cs="Arial"/>
              <w:b/>
              <w:bCs/>
              <w:sz w:val="20"/>
            </w:rPr>
          </w:pPr>
          <w:r>
            <w:rPr>
              <w:rFonts w:cs="Arial"/>
              <w:b/>
              <w:sz w:val="20"/>
            </w:rPr>
            <w:t>t</w:t>
          </w:r>
          <w:r w:rsidRPr="003A1B79">
            <w:rPr>
              <w:rFonts w:cs="Arial"/>
              <w:b/>
              <w:sz w:val="20"/>
            </w:rPr>
            <w:t>itel</w:t>
          </w:r>
          <w:r>
            <w:rPr>
              <w:rFonts w:cs="Arial"/>
              <w:b/>
              <w:sz w:val="20"/>
            </w:rPr>
            <w:t>/onderwerp</w:t>
          </w:r>
          <w:r w:rsidRPr="003A1B79">
            <w:rPr>
              <w:rFonts w:cs="Arial"/>
              <w:b/>
              <w:sz w:val="20"/>
            </w:rPr>
            <w:t xml:space="preserve"> </w:t>
          </w:r>
        </w:p>
      </w:tc>
      <w:tc>
        <w:tcPr>
          <w:tcW w:w="3520" w:type="pct"/>
          <w:gridSpan w:val="3"/>
        </w:tcPr>
        <w:p w14:paraId="19CC6F80" w14:textId="2DB70116" w:rsidR="00160268" w:rsidRPr="00C11E9C" w:rsidRDefault="00160268" w:rsidP="00A351CC">
          <w:pPr>
            <w:tabs>
              <w:tab w:val="left" w:pos="1418"/>
            </w:tabs>
            <w:rPr>
              <w:rFonts w:cs="Arial"/>
              <w:b/>
              <w:bCs/>
            </w:rPr>
          </w:pPr>
          <w:r>
            <w:rPr>
              <w:rFonts w:cs="Arial"/>
              <w:b/>
            </w:rPr>
            <w:t>Voorbeeld-p</w:t>
          </w:r>
          <w:r w:rsidRPr="00160268">
            <w:rPr>
              <w:rFonts w:cs="Arial"/>
              <w:b/>
            </w:rPr>
            <w:t xml:space="preserve">rotocol </w:t>
          </w:r>
          <w:r w:rsidR="005A08AB">
            <w:rPr>
              <w:rFonts w:cs="Arial"/>
              <w:b/>
            </w:rPr>
            <w:br/>
          </w:r>
          <w:r w:rsidRPr="00160268">
            <w:rPr>
              <w:rFonts w:cs="Arial"/>
              <w:b/>
            </w:rPr>
            <w:t>Accidenteel bloedcontact door prikken, snijden, spatten, bijten</w:t>
          </w:r>
        </w:p>
      </w:tc>
    </w:tr>
    <w:tr w:rsidR="00160268" w:rsidRPr="009B46ED" w14:paraId="4C8FD187" w14:textId="77777777" w:rsidTr="00A351CC">
      <w:trPr>
        <w:cantSplit/>
        <w:trHeight w:val="175"/>
      </w:trPr>
      <w:tc>
        <w:tcPr>
          <w:tcW w:w="683" w:type="pct"/>
          <w:vMerge/>
        </w:tcPr>
        <w:p w14:paraId="349FCA18" w14:textId="77777777" w:rsidR="00160268" w:rsidRPr="003A1B79" w:rsidRDefault="00160268" w:rsidP="00160268">
          <w:pPr>
            <w:tabs>
              <w:tab w:val="left" w:pos="1418"/>
            </w:tabs>
            <w:rPr>
              <w:rFonts w:cs="Arial"/>
              <w:b/>
              <w:sz w:val="20"/>
            </w:rPr>
          </w:pPr>
        </w:p>
      </w:tc>
      <w:tc>
        <w:tcPr>
          <w:tcW w:w="797" w:type="pct"/>
        </w:tcPr>
        <w:p w14:paraId="7118BE14" w14:textId="77777777" w:rsidR="00160268" w:rsidRPr="003A1B79" w:rsidRDefault="00160268" w:rsidP="00160268">
          <w:pPr>
            <w:tabs>
              <w:tab w:val="left" w:pos="1418"/>
            </w:tabs>
            <w:jc w:val="right"/>
            <w:rPr>
              <w:rFonts w:cs="Arial"/>
              <w:b/>
              <w:sz w:val="20"/>
            </w:rPr>
          </w:pPr>
          <w:r>
            <w:rPr>
              <w:rFonts w:cs="Arial"/>
              <w:b/>
              <w:sz w:val="20"/>
            </w:rPr>
            <w:t>gebruiker(s)</w:t>
          </w:r>
          <w:r>
            <w:rPr>
              <w:rFonts w:cs="Arial"/>
              <w:sz w:val="20"/>
            </w:rPr>
            <w:t xml:space="preserve"> </w:t>
          </w:r>
        </w:p>
      </w:tc>
      <w:tc>
        <w:tcPr>
          <w:tcW w:w="1180" w:type="pct"/>
        </w:tcPr>
        <w:p w14:paraId="5D40EA6B" w14:textId="77777777" w:rsidR="00160268" w:rsidRPr="003A1B79" w:rsidRDefault="00160268" w:rsidP="00160268">
          <w:pPr>
            <w:tabs>
              <w:tab w:val="left" w:pos="1418"/>
            </w:tabs>
            <w:rPr>
              <w:rFonts w:cs="Arial"/>
              <w:sz w:val="20"/>
            </w:rPr>
          </w:pPr>
          <w:r w:rsidRPr="003A1B79">
            <w:rPr>
              <w:rFonts w:cs="Arial"/>
              <w:i/>
              <w:sz w:val="16"/>
            </w:rPr>
            <w:t>functie(s)</w:t>
          </w:r>
        </w:p>
      </w:tc>
      <w:tc>
        <w:tcPr>
          <w:tcW w:w="645" w:type="pct"/>
        </w:tcPr>
        <w:p w14:paraId="1E6DED1B" w14:textId="77777777" w:rsidR="00160268" w:rsidRPr="003A1B79" w:rsidRDefault="00160268" w:rsidP="00160268">
          <w:pPr>
            <w:tabs>
              <w:tab w:val="left" w:pos="1418"/>
            </w:tabs>
            <w:rPr>
              <w:rFonts w:cs="Arial"/>
              <w:sz w:val="20"/>
            </w:rPr>
          </w:pPr>
          <w:r>
            <w:rPr>
              <w:rFonts w:cs="Arial"/>
              <w:b/>
              <w:sz w:val="20"/>
            </w:rPr>
            <w:t>b</w:t>
          </w:r>
          <w:r w:rsidRPr="003A1B79">
            <w:rPr>
              <w:rFonts w:cs="Arial"/>
              <w:b/>
              <w:sz w:val="20"/>
            </w:rPr>
            <w:t>eheerder</w:t>
          </w:r>
          <w:r w:rsidRPr="009B46ED">
            <w:rPr>
              <w:rFonts w:cs="Arial"/>
              <w:sz w:val="20"/>
            </w:rPr>
            <w:t xml:space="preserve"> </w:t>
          </w:r>
        </w:p>
      </w:tc>
      <w:tc>
        <w:tcPr>
          <w:tcW w:w="1695" w:type="pct"/>
        </w:tcPr>
        <w:p w14:paraId="7A2DDD4D" w14:textId="77777777" w:rsidR="00160268" w:rsidRPr="003A1B79" w:rsidRDefault="00160268" w:rsidP="00160268">
          <w:pPr>
            <w:tabs>
              <w:tab w:val="left" w:pos="1418"/>
            </w:tabs>
            <w:rPr>
              <w:rFonts w:cs="Arial"/>
              <w:sz w:val="20"/>
            </w:rPr>
          </w:pPr>
          <w:r w:rsidRPr="003A1B79">
            <w:rPr>
              <w:rFonts w:cs="Arial"/>
              <w:i/>
              <w:sz w:val="16"/>
            </w:rPr>
            <w:t>naam, functie</w:t>
          </w:r>
        </w:p>
      </w:tc>
    </w:tr>
    <w:tr w:rsidR="00160268" w:rsidRPr="009B46ED" w14:paraId="25509F86" w14:textId="77777777" w:rsidTr="00A351CC">
      <w:trPr>
        <w:cantSplit/>
        <w:trHeight w:val="175"/>
      </w:trPr>
      <w:tc>
        <w:tcPr>
          <w:tcW w:w="683" w:type="pct"/>
          <w:vMerge/>
        </w:tcPr>
        <w:p w14:paraId="4465F9F1" w14:textId="77777777" w:rsidR="00160268" w:rsidRPr="003A1B79" w:rsidRDefault="00160268" w:rsidP="00160268">
          <w:pPr>
            <w:tabs>
              <w:tab w:val="left" w:pos="1418"/>
            </w:tabs>
            <w:rPr>
              <w:rFonts w:cs="Arial"/>
              <w:b/>
              <w:sz w:val="20"/>
            </w:rPr>
          </w:pPr>
        </w:p>
      </w:tc>
      <w:tc>
        <w:tcPr>
          <w:tcW w:w="797" w:type="pct"/>
          <w:tcBorders>
            <w:bottom w:val="single" w:sz="4" w:space="0" w:color="auto"/>
          </w:tcBorders>
        </w:tcPr>
        <w:p w14:paraId="17325A7C" w14:textId="77777777" w:rsidR="00160268" w:rsidRPr="009B46ED" w:rsidRDefault="00160268" w:rsidP="00160268">
          <w:pPr>
            <w:tabs>
              <w:tab w:val="left" w:pos="1418"/>
            </w:tabs>
            <w:jc w:val="right"/>
            <w:rPr>
              <w:rFonts w:cs="Arial"/>
              <w:sz w:val="20"/>
            </w:rPr>
          </w:pPr>
          <w:r>
            <w:rPr>
              <w:rFonts w:cs="Arial"/>
              <w:b/>
              <w:sz w:val="20"/>
            </w:rPr>
            <w:t>d</w:t>
          </w:r>
          <w:r w:rsidRPr="003A1B79">
            <w:rPr>
              <w:rFonts w:cs="Arial"/>
              <w:b/>
              <w:sz w:val="20"/>
            </w:rPr>
            <w:t>oel</w:t>
          </w:r>
        </w:p>
      </w:tc>
      <w:tc>
        <w:tcPr>
          <w:tcW w:w="3520" w:type="pct"/>
          <w:gridSpan w:val="3"/>
          <w:tcBorders>
            <w:bottom w:val="single" w:sz="4" w:space="0" w:color="auto"/>
          </w:tcBorders>
        </w:tcPr>
        <w:p w14:paraId="01C608EA" w14:textId="1EFD453F" w:rsidR="00160268" w:rsidRPr="00C11E9C" w:rsidRDefault="00160268" w:rsidP="00160268">
          <w:pPr>
            <w:tabs>
              <w:tab w:val="left" w:pos="1418"/>
            </w:tabs>
            <w:rPr>
              <w:rFonts w:cs="Arial"/>
              <w:sz w:val="20"/>
            </w:rPr>
          </w:pPr>
          <w:r>
            <w:rPr>
              <w:rFonts w:cs="Arial"/>
              <w:sz w:val="20"/>
            </w:rPr>
            <w:t>adequate  afhandeling van een prikaccident of een andere vorm van accidenteel bloedcontact ter voorkoming van overdracht van HBV, HCV en hiv</w:t>
          </w:r>
        </w:p>
      </w:tc>
    </w:tr>
  </w:tbl>
  <w:p w14:paraId="7437B5D8" w14:textId="77777777" w:rsidR="0099439B" w:rsidRDefault="0099439B" w:rsidP="00B2777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7009"/>
    <w:multiLevelType w:val="hybridMultilevel"/>
    <w:tmpl w:val="556A1A44"/>
    <w:lvl w:ilvl="0" w:tplc="0413000F">
      <w:start w:val="1"/>
      <w:numFmt w:val="decimal"/>
      <w:lvlText w:val="%1."/>
      <w:lvlJc w:val="left"/>
      <w:pPr>
        <w:tabs>
          <w:tab w:val="num" w:pos="1428"/>
        </w:tabs>
        <w:ind w:left="1428" w:hanging="360"/>
      </w:pPr>
    </w:lvl>
    <w:lvl w:ilvl="1" w:tplc="04130001">
      <w:start w:val="1"/>
      <w:numFmt w:val="bullet"/>
      <w:lvlText w:val=""/>
      <w:lvlJc w:val="left"/>
      <w:pPr>
        <w:tabs>
          <w:tab w:val="num" w:pos="2148"/>
        </w:tabs>
        <w:ind w:left="2148" w:hanging="360"/>
      </w:pPr>
      <w:rPr>
        <w:rFonts w:ascii="Symbol" w:hAnsi="Symbol" w:hint="default"/>
      </w:r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1" w15:restartNumberingAfterBreak="0">
    <w:nsid w:val="04735052"/>
    <w:multiLevelType w:val="hybridMultilevel"/>
    <w:tmpl w:val="5040FE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680693"/>
    <w:multiLevelType w:val="hybridMultilevel"/>
    <w:tmpl w:val="32CE7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AA45BE"/>
    <w:multiLevelType w:val="multilevel"/>
    <w:tmpl w:val="8AA6AD1C"/>
    <w:lvl w:ilvl="0">
      <w:start w:val="1"/>
      <w:numFmt w:val="decimal"/>
      <w:pStyle w:val="Lijstopsomtek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7D3B33"/>
    <w:multiLevelType w:val="hybridMultilevel"/>
    <w:tmpl w:val="954884E2"/>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5" w15:restartNumberingAfterBreak="0">
    <w:nsid w:val="12B855B5"/>
    <w:multiLevelType w:val="hybridMultilevel"/>
    <w:tmpl w:val="83FA71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2826CB"/>
    <w:multiLevelType w:val="hybridMultilevel"/>
    <w:tmpl w:val="BAC6C9C6"/>
    <w:lvl w:ilvl="0" w:tplc="04130001">
      <w:start w:val="1"/>
      <w:numFmt w:val="decimal"/>
      <w:lvlText w:val="%1."/>
      <w:lvlJc w:val="left"/>
      <w:pPr>
        <w:tabs>
          <w:tab w:val="num" w:pos="700"/>
        </w:tabs>
        <w:ind w:left="700" w:hanging="360"/>
      </w:pPr>
    </w:lvl>
    <w:lvl w:ilvl="1" w:tplc="04130003">
      <w:start w:val="1"/>
      <w:numFmt w:val="lowerLetter"/>
      <w:lvlText w:val="%2."/>
      <w:lvlJc w:val="left"/>
      <w:pPr>
        <w:ind w:left="1420" w:hanging="360"/>
      </w:pPr>
    </w:lvl>
    <w:lvl w:ilvl="2" w:tplc="04130005">
      <w:start w:val="1"/>
      <w:numFmt w:val="lowerRoman"/>
      <w:lvlText w:val="%3."/>
      <w:lvlJc w:val="right"/>
      <w:pPr>
        <w:ind w:left="2140" w:hanging="180"/>
      </w:pPr>
    </w:lvl>
    <w:lvl w:ilvl="3" w:tplc="04130001">
      <w:start w:val="1"/>
      <w:numFmt w:val="decimal"/>
      <w:lvlText w:val="%4."/>
      <w:lvlJc w:val="left"/>
      <w:pPr>
        <w:ind w:left="2860" w:hanging="360"/>
      </w:pPr>
    </w:lvl>
    <w:lvl w:ilvl="4" w:tplc="04130003" w:tentative="1">
      <w:start w:val="1"/>
      <w:numFmt w:val="lowerLetter"/>
      <w:lvlText w:val="%5."/>
      <w:lvlJc w:val="left"/>
      <w:pPr>
        <w:ind w:left="3580" w:hanging="360"/>
      </w:pPr>
    </w:lvl>
    <w:lvl w:ilvl="5" w:tplc="04130005" w:tentative="1">
      <w:start w:val="1"/>
      <w:numFmt w:val="lowerRoman"/>
      <w:lvlText w:val="%6."/>
      <w:lvlJc w:val="right"/>
      <w:pPr>
        <w:ind w:left="4300" w:hanging="180"/>
      </w:pPr>
    </w:lvl>
    <w:lvl w:ilvl="6" w:tplc="04130001" w:tentative="1">
      <w:start w:val="1"/>
      <w:numFmt w:val="decimal"/>
      <w:lvlText w:val="%7."/>
      <w:lvlJc w:val="left"/>
      <w:pPr>
        <w:ind w:left="5020" w:hanging="360"/>
      </w:pPr>
    </w:lvl>
    <w:lvl w:ilvl="7" w:tplc="04130003" w:tentative="1">
      <w:start w:val="1"/>
      <w:numFmt w:val="lowerLetter"/>
      <w:lvlText w:val="%8."/>
      <w:lvlJc w:val="left"/>
      <w:pPr>
        <w:ind w:left="5740" w:hanging="360"/>
      </w:pPr>
    </w:lvl>
    <w:lvl w:ilvl="8" w:tplc="04130005" w:tentative="1">
      <w:start w:val="1"/>
      <w:numFmt w:val="lowerRoman"/>
      <w:lvlText w:val="%9."/>
      <w:lvlJc w:val="right"/>
      <w:pPr>
        <w:ind w:left="6460" w:hanging="180"/>
      </w:pPr>
    </w:lvl>
  </w:abstractNum>
  <w:abstractNum w:abstractNumId="7" w15:restartNumberingAfterBreak="0">
    <w:nsid w:val="17E261F9"/>
    <w:multiLevelType w:val="hybridMultilevel"/>
    <w:tmpl w:val="18BC5E6C"/>
    <w:lvl w:ilvl="0" w:tplc="F358F6F8">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EB14D4"/>
    <w:multiLevelType w:val="hybridMultilevel"/>
    <w:tmpl w:val="8598B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574F06"/>
    <w:multiLevelType w:val="hybridMultilevel"/>
    <w:tmpl w:val="CD14F3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A3E0553"/>
    <w:multiLevelType w:val="hybridMultilevel"/>
    <w:tmpl w:val="FC9690BE"/>
    <w:lvl w:ilvl="0" w:tplc="D944C7F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906860"/>
    <w:multiLevelType w:val="hybridMultilevel"/>
    <w:tmpl w:val="FFF63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C50454"/>
    <w:multiLevelType w:val="hybridMultilevel"/>
    <w:tmpl w:val="960609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7A2273E"/>
    <w:multiLevelType w:val="hybridMultilevel"/>
    <w:tmpl w:val="556A1A44"/>
    <w:lvl w:ilvl="0" w:tplc="0413000F">
      <w:start w:val="1"/>
      <w:numFmt w:val="decimal"/>
      <w:lvlText w:val="%1."/>
      <w:lvlJc w:val="left"/>
      <w:pPr>
        <w:tabs>
          <w:tab w:val="num" w:pos="1428"/>
        </w:tabs>
        <w:ind w:left="1428" w:hanging="360"/>
      </w:pPr>
    </w:lvl>
    <w:lvl w:ilvl="1" w:tplc="04130001">
      <w:start w:val="1"/>
      <w:numFmt w:val="bullet"/>
      <w:lvlText w:val=""/>
      <w:lvlJc w:val="left"/>
      <w:pPr>
        <w:tabs>
          <w:tab w:val="num" w:pos="2148"/>
        </w:tabs>
        <w:ind w:left="2148" w:hanging="360"/>
      </w:pPr>
      <w:rPr>
        <w:rFonts w:ascii="Symbol" w:hAnsi="Symbol" w:hint="default"/>
      </w:r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14" w15:restartNumberingAfterBreak="0">
    <w:nsid w:val="28987F23"/>
    <w:multiLevelType w:val="hybridMultilevel"/>
    <w:tmpl w:val="DA78B10E"/>
    <w:lvl w:ilvl="0" w:tplc="70E6B4DC">
      <w:start w:val="1"/>
      <w:numFmt w:val="bullet"/>
      <w:lvlText w:val="-"/>
      <w:lvlJc w:val="left"/>
      <w:pPr>
        <w:ind w:left="360" w:hanging="360"/>
      </w:pPr>
      <w:rPr>
        <w:rFonts w:ascii="Calibri" w:eastAsia="Calibri" w:hAnsi="Calibri" w:cs="Times New Roman" w:hint="default"/>
        <w:i/>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4B2829"/>
    <w:multiLevelType w:val="hybridMultilevel"/>
    <w:tmpl w:val="E1DEC4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BF91CCC"/>
    <w:multiLevelType w:val="hybridMultilevel"/>
    <w:tmpl w:val="8A569DFC"/>
    <w:lvl w:ilvl="0" w:tplc="E310651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77517"/>
    <w:multiLevelType w:val="hybridMultilevel"/>
    <w:tmpl w:val="962CC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024DF8"/>
    <w:multiLevelType w:val="multilevel"/>
    <w:tmpl w:val="F2A2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57688E"/>
    <w:multiLevelType w:val="hybridMultilevel"/>
    <w:tmpl w:val="96E088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07C4759"/>
    <w:multiLevelType w:val="hybridMultilevel"/>
    <w:tmpl w:val="F8DE2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CF2221"/>
    <w:multiLevelType w:val="hybridMultilevel"/>
    <w:tmpl w:val="0E182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020239"/>
    <w:multiLevelType w:val="hybridMultilevel"/>
    <w:tmpl w:val="F8349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764337A"/>
    <w:multiLevelType w:val="hybridMultilevel"/>
    <w:tmpl w:val="56E61FC4"/>
    <w:lvl w:ilvl="0" w:tplc="0413000F">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6410C5"/>
    <w:multiLevelType w:val="hybridMultilevel"/>
    <w:tmpl w:val="31F029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8AD7614"/>
    <w:multiLevelType w:val="hybridMultilevel"/>
    <w:tmpl w:val="9F04DA44"/>
    <w:lvl w:ilvl="0" w:tplc="70E6B4DC">
      <w:start w:val="1"/>
      <w:numFmt w:val="bullet"/>
      <w:lvlText w:val="-"/>
      <w:lvlJc w:val="left"/>
      <w:pPr>
        <w:ind w:left="1068" w:hanging="360"/>
      </w:pPr>
      <w:rPr>
        <w:rFonts w:ascii="Calibri" w:eastAsia="Calibri" w:hAnsi="Calibri" w:cs="Times New Roman" w:hint="default"/>
        <w:i/>
        <w:sz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42E0441F"/>
    <w:multiLevelType w:val="hybridMultilevel"/>
    <w:tmpl w:val="5B2AF1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98E1F78"/>
    <w:multiLevelType w:val="hybridMultilevel"/>
    <w:tmpl w:val="EC5C3C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B8606C"/>
    <w:multiLevelType w:val="hybridMultilevel"/>
    <w:tmpl w:val="C4125F80"/>
    <w:lvl w:ilvl="0" w:tplc="70E6B4DC">
      <w:start w:val="1"/>
      <w:numFmt w:val="bullet"/>
      <w:lvlText w:val="-"/>
      <w:lvlJc w:val="left"/>
      <w:pPr>
        <w:ind w:left="720" w:hanging="360"/>
      </w:pPr>
      <w:rPr>
        <w:rFonts w:ascii="Calibri" w:eastAsia="Calibri" w:hAnsi="Calibri" w:cs="Times New Roman" w:hint="default"/>
        <w:i/>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CA4C1E"/>
    <w:multiLevelType w:val="hybridMultilevel"/>
    <w:tmpl w:val="D02E2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1905445"/>
    <w:multiLevelType w:val="hybridMultilevel"/>
    <w:tmpl w:val="8B7CA4D4"/>
    <w:lvl w:ilvl="0" w:tplc="70E6B4DC">
      <w:start w:val="1"/>
      <w:numFmt w:val="bullet"/>
      <w:lvlText w:val="-"/>
      <w:lvlJc w:val="left"/>
      <w:pPr>
        <w:ind w:left="360" w:hanging="360"/>
      </w:pPr>
      <w:rPr>
        <w:rFonts w:ascii="Calibri" w:eastAsia="Calibri" w:hAnsi="Calibri" w:cs="Times New Roman" w:hint="default"/>
        <w:i/>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7F101C0"/>
    <w:multiLevelType w:val="hybridMultilevel"/>
    <w:tmpl w:val="A3E88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290A0C"/>
    <w:multiLevelType w:val="hybridMultilevel"/>
    <w:tmpl w:val="477CD8CE"/>
    <w:lvl w:ilvl="0" w:tplc="6480E8CE">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9705D"/>
    <w:multiLevelType w:val="hybridMultilevel"/>
    <w:tmpl w:val="BAC0F0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E4709C6"/>
    <w:multiLevelType w:val="hybridMultilevel"/>
    <w:tmpl w:val="47B202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47A6522"/>
    <w:multiLevelType w:val="hybridMultilevel"/>
    <w:tmpl w:val="501EEDF2"/>
    <w:lvl w:ilvl="0" w:tplc="0A829ECE">
      <w:start w:val="1"/>
      <w:numFmt w:val="none"/>
      <w:lvlText w:val="-"/>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735351A"/>
    <w:multiLevelType w:val="hybridMultilevel"/>
    <w:tmpl w:val="E606F8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8D216E5"/>
    <w:multiLevelType w:val="hybridMultilevel"/>
    <w:tmpl w:val="36BC14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9256C0F"/>
    <w:multiLevelType w:val="hybridMultilevel"/>
    <w:tmpl w:val="8B7CA4D4"/>
    <w:lvl w:ilvl="0" w:tplc="70E6B4DC">
      <w:start w:val="1"/>
      <w:numFmt w:val="bullet"/>
      <w:lvlText w:val="-"/>
      <w:lvlJc w:val="left"/>
      <w:pPr>
        <w:ind w:left="360" w:hanging="360"/>
      </w:pPr>
      <w:rPr>
        <w:rFonts w:ascii="Calibri" w:eastAsia="Calibri" w:hAnsi="Calibri" w:cs="Times New Roman" w:hint="default"/>
        <w:i/>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9CF755C"/>
    <w:multiLevelType w:val="hybridMultilevel"/>
    <w:tmpl w:val="6B424A6A"/>
    <w:lvl w:ilvl="0" w:tplc="04130019">
      <w:start w:val="1"/>
      <w:numFmt w:val="lowerLetter"/>
      <w:lvlText w:val="%1."/>
      <w:lvlJc w:val="left"/>
      <w:pPr>
        <w:tabs>
          <w:tab w:val="num" w:pos="1068"/>
        </w:tabs>
        <w:ind w:left="1068" w:hanging="360"/>
      </w:pPr>
    </w:lvl>
    <w:lvl w:ilvl="1" w:tplc="04130001">
      <w:start w:val="1"/>
      <w:numFmt w:val="bullet"/>
      <w:lvlText w:val=""/>
      <w:lvlJc w:val="left"/>
      <w:pPr>
        <w:tabs>
          <w:tab w:val="num" w:pos="1788"/>
        </w:tabs>
        <w:ind w:left="1788" w:hanging="360"/>
      </w:pPr>
      <w:rPr>
        <w:rFonts w:ascii="Symbol" w:hAnsi="Symbol"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0" w15:restartNumberingAfterBreak="0">
    <w:nsid w:val="6A081225"/>
    <w:multiLevelType w:val="hybridMultilevel"/>
    <w:tmpl w:val="F8D6B734"/>
    <w:lvl w:ilvl="0" w:tplc="E310651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84649A"/>
    <w:multiLevelType w:val="hybridMultilevel"/>
    <w:tmpl w:val="7B9A3AFE"/>
    <w:lvl w:ilvl="0" w:tplc="04130001">
      <w:start w:val="1"/>
      <w:numFmt w:val="bullet"/>
      <w:lvlText w:val=""/>
      <w:lvlJc w:val="left"/>
      <w:pPr>
        <w:tabs>
          <w:tab w:val="num" w:pos="720"/>
        </w:tabs>
        <w:ind w:left="720" w:hanging="360"/>
      </w:pPr>
      <w:rPr>
        <w:rFonts w:ascii="Symbol" w:hAnsi="Symbol" w:hint="default"/>
      </w:rPr>
    </w:lvl>
    <w:lvl w:ilvl="1" w:tplc="B022A308">
      <w:numFmt w:val="bullet"/>
      <w:lvlText w:val="-"/>
      <w:lvlJc w:val="left"/>
      <w:pPr>
        <w:tabs>
          <w:tab w:val="num" w:pos="1440"/>
        </w:tabs>
        <w:ind w:left="1440" w:hanging="360"/>
      </w:pPr>
      <w:rPr>
        <w:rFonts w:ascii="Times New Roman" w:eastAsia="Times New Roman" w:hAnsi="Times New Roman" w:cs="Times New Roman" w:hint="default"/>
      </w:rPr>
    </w:lvl>
    <w:lvl w:ilvl="2" w:tplc="04130001">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167310"/>
    <w:multiLevelType w:val="hybridMultilevel"/>
    <w:tmpl w:val="E96A4C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FFE3221"/>
    <w:multiLevelType w:val="hybridMultilevel"/>
    <w:tmpl w:val="8B7CA4D4"/>
    <w:lvl w:ilvl="0" w:tplc="70E6B4DC">
      <w:start w:val="1"/>
      <w:numFmt w:val="bullet"/>
      <w:lvlText w:val="-"/>
      <w:lvlJc w:val="left"/>
      <w:pPr>
        <w:ind w:left="720" w:hanging="360"/>
      </w:pPr>
      <w:rPr>
        <w:rFonts w:ascii="Calibri" w:eastAsia="Calibri" w:hAnsi="Calibri" w:cs="Times New Roman" w:hint="default"/>
        <w:i/>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0D5784A"/>
    <w:multiLevelType w:val="hybridMultilevel"/>
    <w:tmpl w:val="1DDCC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1FA4454"/>
    <w:multiLevelType w:val="hybridMultilevel"/>
    <w:tmpl w:val="40488F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5493B76"/>
    <w:multiLevelType w:val="hybridMultilevel"/>
    <w:tmpl w:val="D960E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5494AC0"/>
    <w:multiLevelType w:val="hybridMultilevel"/>
    <w:tmpl w:val="F252E6A0"/>
    <w:lvl w:ilvl="0" w:tplc="E3106512">
      <w:start w:val="1"/>
      <w:numFmt w:val="bullet"/>
      <w:lvlText w:val=""/>
      <w:lvlJc w:val="left"/>
      <w:pPr>
        <w:tabs>
          <w:tab w:val="num" w:pos="360"/>
        </w:tabs>
        <w:ind w:left="360" w:hanging="360"/>
      </w:pPr>
      <w:rPr>
        <w:rFonts w:ascii="Symbol" w:hAnsi="Symbol" w:hint="default"/>
        <w:color w:val="auto"/>
      </w:rPr>
    </w:lvl>
    <w:lvl w:ilvl="1" w:tplc="E3106512">
      <w:start w:val="1"/>
      <w:numFmt w:val="bullet"/>
      <w:lvlText w:val=""/>
      <w:lvlJc w:val="left"/>
      <w:pPr>
        <w:tabs>
          <w:tab w:val="num" w:pos="360"/>
        </w:tabs>
        <w:ind w:left="36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1305A8"/>
    <w:multiLevelType w:val="hybridMultilevel"/>
    <w:tmpl w:val="697AC6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C3B24AE"/>
    <w:multiLevelType w:val="hybridMultilevel"/>
    <w:tmpl w:val="BC4EAB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41"/>
  </w:num>
  <w:num w:numId="4">
    <w:abstractNumId w:val="13"/>
  </w:num>
  <w:num w:numId="5">
    <w:abstractNumId w:val="47"/>
  </w:num>
  <w:num w:numId="6">
    <w:abstractNumId w:val="16"/>
  </w:num>
  <w:num w:numId="7">
    <w:abstractNumId w:val="40"/>
  </w:num>
  <w:num w:numId="8">
    <w:abstractNumId w:val="32"/>
  </w:num>
  <w:num w:numId="9">
    <w:abstractNumId w:val="35"/>
  </w:num>
  <w:num w:numId="10">
    <w:abstractNumId w:val="18"/>
  </w:num>
  <w:num w:numId="11">
    <w:abstractNumId w:val="25"/>
  </w:num>
  <w:num w:numId="12">
    <w:abstractNumId w:val="43"/>
  </w:num>
  <w:num w:numId="13">
    <w:abstractNumId w:val="28"/>
  </w:num>
  <w:num w:numId="14">
    <w:abstractNumId w:val="14"/>
  </w:num>
  <w:num w:numId="15">
    <w:abstractNumId w:val="38"/>
  </w:num>
  <w:num w:numId="16">
    <w:abstractNumId w:val="30"/>
  </w:num>
  <w:num w:numId="17">
    <w:abstractNumId w:val="0"/>
  </w:num>
  <w:num w:numId="18">
    <w:abstractNumId w:val="34"/>
  </w:num>
  <w:num w:numId="19">
    <w:abstractNumId w:val="5"/>
  </w:num>
  <w:num w:numId="20">
    <w:abstractNumId w:val="24"/>
  </w:num>
  <w:num w:numId="21">
    <w:abstractNumId w:val="12"/>
  </w:num>
  <w:num w:numId="22">
    <w:abstractNumId w:val="39"/>
  </w:num>
  <w:num w:numId="23">
    <w:abstractNumId w:val="27"/>
  </w:num>
  <w:num w:numId="24">
    <w:abstractNumId w:val="6"/>
  </w:num>
  <w:num w:numId="25">
    <w:abstractNumId w:val="23"/>
  </w:num>
  <w:num w:numId="26">
    <w:abstractNumId w:val="7"/>
  </w:num>
  <w:num w:numId="27">
    <w:abstractNumId w:val="22"/>
  </w:num>
  <w:num w:numId="28">
    <w:abstractNumId w:val="49"/>
  </w:num>
  <w:num w:numId="29">
    <w:abstractNumId w:val="21"/>
  </w:num>
  <w:num w:numId="30">
    <w:abstractNumId w:val="8"/>
  </w:num>
  <w:num w:numId="31">
    <w:abstractNumId w:val="44"/>
  </w:num>
  <w:num w:numId="32">
    <w:abstractNumId w:val="20"/>
  </w:num>
  <w:num w:numId="33">
    <w:abstractNumId w:val="2"/>
  </w:num>
  <w:num w:numId="34">
    <w:abstractNumId w:val="46"/>
  </w:num>
  <w:num w:numId="35">
    <w:abstractNumId w:val="31"/>
  </w:num>
  <w:num w:numId="36">
    <w:abstractNumId w:val="17"/>
  </w:num>
  <w:num w:numId="37">
    <w:abstractNumId w:val="19"/>
  </w:num>
  <w:num w:numId="38">
    <w:abstractNumId w:val="15"/>
  </w:num>
  <w:num w:numId="39">
    <w:abstractNumId w:val="36"/>
  </w:num>
  <w:num w:numId="40">
    <w:abstractNumId w:val="1"/>
  </w:num>
  <w:num w:numId="41">
    <w:abstractNumId w:val="11"/>
  </w:num>
  <w:num w:numId="42">
    <w:abstractNumId w:val="33"/>
  </w:num>
  <w:num w:numId="43">
    <w:abstractNumId w:val="37"/>
  </w:num>
  <w:num w:numId="44">
    <w:abstractNumId w:val="42"/>
  </w:num>
  <w:num w:numId="45">
    <w:abstractNumId w:val="26"/>
  </w:num>
  <w:num w:numId="46">
    <w:abstractNumId w:val="45"/>
  </w:num>
  <w:num w:numId="47">
    <w:abstractNumId w:val="48"/>
  </w:num>
  <w:num w:numId="48">
    <w:abstractNumId w:val="9"/>
  </w:num>
  <w:num w:numId="49">
    <w:abstractNumId w:val="29"/>
  </w:num>
  <w:num w:numId="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88"/>
    <w:rsid w:val="000159B7"/>
    <w:rsid w:val="000161DD"/>
    <w:rsid w:val="00020C52"/>
    <w:rsid w:val="00065F16"/>
    <w:rsid w:val="0007725A"/>
    <w:rsid w:val="000B13FC"/>
    <w:rsid w:val="000C0B26"/>
    <w:rsid w:val="000F3328"/>
    <w:rsid w:val="001130F4"/>
    <w:rsid w:val="0014318C"/>
    <w:rsid w:val="00160268"/>
    <w:rsid w:val="00161107"/>
    <w:rsid w:val="001903C0"/>
    <w:rsid w:val="001C04C1"/>
    <w:rsid w:val="001C5D8A"/>
    <w:rsid w:val="001E2CBC"/>
    <w:rsid w:val="001E460B"/>
    <w:rsid w:val="001E7A66"/>
    <w:rsid w:val="001F671F"/>
    <w:rsid w:val="00214D93"/>
    <w:rsid w:val="002158F7"/>
    <w:rsid w:val="00220B62"/>
    <w:rsid w:val="00255AB8"/>
    <w:rsid w:val="002574EC"/>
    <w:rsid w:val="00271A62"/>
    <w:rsid w:val="00271F3D"/>
    <w:rsid w:val="002B77B7"/>
    <w:rsid w:val="002C0846"/>
    <w:rsid w:val="002C1B9E"/>
    <w:rsid w:val="002D32BE"/>
    <w:rsid w:val="0030175E"/>
    <w:rsid w:val="00333FCF"/>
    <w:rsid w:val="00360D39"/>
    <w:rsid w:val="00362610"/>
    <w:rsid w:val="00366514"/>
    <w:rsid w:val="003670A5"/>
    <w:rsid w:val="00371504"/>
    <w:rsid w:val="00382591"/>
    <w:rsid w:val="0039572C"/>
    <w:rsid w:val="0039774E"/>
    <w:rsid w:val="003A6531"/>
    <w:rsid w:val="003B6058"/>
    <w:rsid w:val="003C0270"/>
    <w:rsid w:val="003D153D"/>
    <w:rsid w:val="003D3711"/>
    <w:rsid w:val="003D4287"/>
    <w:rsid w:val="003E5034"/>
    <w:rsid w:val="00400530"/>
    <w:rsid w:val="004045E2"/>
    <w:rsid w:val="00435537"/>
    <w:rsid w:val="00451085"/>
    <w:rsid w:val="00454E36"/>
    <w:rsid w:val="0045618F"/>
    <w:rsid w:val="00463EAA"/>
    <w:rsid w:val="00464867"/>
    <w:rsid w:val="00467AA4"/>
    <w:rsid w:val="00485903"/>
    <w:rsid w:val="004A1586"/>
    <w:rsid w:val="004C2D2E"/>
    <w:rsid w:val="004C4F48"/>
    <w:rsid w:val="004D4C56"/>
    <w:rsid w:val="004D6CAB"/>
    <w:rsid w:val="004E1D6F"/>
    <w:rsid w:val="004F6378"/>
    <w:rsid w:val="00505363"/>
    <w:rsid w:val="0051374C"/>
    <w:rsid w:val="00513DD9"/>
    <w:rsid w:val="00520A92"/>
    <w:rsid w:val="005228F0"/>
    <w:rsid w:val="00522E93"/>
    <w:rsid w:val="00527DBB"/>
    <w:rsid w:val="00533FB1"/>
    <w:rsid w:val="00534C80"/>
    <w:rsid w:val="00537185"/>
    <w:rsid w:val="00547086"/>
    <w:rsid w:val="00550DB5"/>
    <w:rsid w:val="005511D4"/>
    <w:rsid w:val="00564D65"/>
    <w:rsid w:val="0059533A"/>
    <w:rsid w:val="005A08AB"/>
    <w:rsid w:val="005A16FD"/>
    <w:rsid w:val="005B5814"/>
    <w:rsid w:val="005D55D9"/>
    <w:rsid w:val="005E2D8D"/>
    <w:rsid w:val="00605703"/>
    <w:rsid w:val="00624090"/>
    <w:rsid w:val="00625531"/>
    <w:rsid w:val="006433CE"/>
    <w:rsid w:val="00653DBE"/>
    <w:rsid w:val="00656C69"/>
    <w:rsid w:val="00671811"/>
    <w:rsid w:val="006918D6"/>
    <w:rsid w:val="006A43F5"/>
    <w:rsid w:val="006A6FA8"/>
    <w:rsid w:val="006B06EA"/>
    <w:rsid w:val="006B07FF"/>
    <w:rsid w:val="006B29B0"/>
    <w:rsid w:val="006B360D"/>
    <w:rsid w:val="006D6CA3"/>
    <w:rsid w:val="006F10B3"/>
    <w:rsid w:val="00704DE9"/>
    <w:rsid w:val="0071467D"/>
    <w:rsid w:val="007316DF"/>
    <w:rsid w:val="0073670F"/>
    <w:rsid w:val="00747FBF"/>
    <w:rsid w:val="007519A8"/>
    <w:rsid w:val="00751DF5"/>
    <w:rsid w:val="00766895"/>
    <w:rsid w:val="0079764C"/>
    <w:rsid w:val="007B5CED"/>
    <w:rsid w:val="007C5146"/>
    <w:rsid w:val="007E1E62"/>
    <w:rsid w:val="00843A70"/>
    <w:rsid w:val="0087389B"/>
    <w:rsid w:val="008A0892"/>
    <w:rsid w:val="008B269F"/>
    <w:rsid w:val="008D5BB9"/>
    <w:rsid w:val="008D6429"/>
    <w:rsid w:val="008D74A8"/>
    <w:rsid w:val="008F0F2E"/>
    <w:rsid w:val="00945833"/>
    <w:rsid w:val="009565BB"/>
    <w:rsid w:val="00963750"/>
    <w:rsid w:val="00973034"/>
    <w:rsid w:val="009745C5"/>
    <w:rsid w:val="009752C7"/>
    <w:rsid w:val="00975888"/>
    <w:rsid w:val="00982CD4"/>
    <w:rsid w:val="0099439B"/>
    <w:rsid w:val="009F1302"/>
    <w:rsid w:val="009F3D97"/>
    <w:rsid w:val="00A0020E"/>
    <w:rsid w:val="00A01987"/>
    <w:rsid w:val="00A10066"/>
    <w:rsid w:val="00A34456"/>
    <w:rsid w:val="00A351CC"/>
    <w:rsid w:val="00A36A74"/>
    <w:rsid w:val="00A40A12"/>
    <w:rsid w:val="00A41FD0"/>
    <w:rsid w:val="00A6736B"/>
    <w:rsid w:val="00A760D0"/>
    <w:rsid w:val="00AB0CBC"/>
    <w:rsid w:val="00AB102E"/>
    <w:rsid w:val="00AB5D2F"/>
    <w:rsid w:val="00AD0648"/>
    <w:rsid w:val="00AD1494"/>
    <w:rsid w:val="00AD55E0"/>
    <w:rsid w:val="00AD68FE"/>
    <w:rsid w:val="00AE1D56"/>
    <w:rsid w:val="00AF5958"/>
    <w:rsid w:val="00B01195"/>
    <w:rsid w:val="00B12D47"/>
    <w:rsid w:val="00B27776"/>
    <w:rsid w:val="00B301FD"/>
    <w:rsid w:val="00B7638F"/>
    <w:rsid w:val="00B8232E"/>
    <w:rsid w:val="00B83C8B"/>
    <w:rsid w:val="00B970B5"/>
    <w:rsid w:val="00BB7B31"/>
    <w:rsid w:val="00BC761A"/>
    <w:rsid w:val="00BF53DB"/>
    <w:rsid w:val="00C07944"/>
    <w:rsid w:val="00C16C6F"/>
    <w:rsid w:val="00C34152"/>
    <w:rsid w:val="00C373E4"/>
    <w:rsid w:val="00C658D0"/>
    <w:rsid w:val="00C84719"/>
    <w:rsid w:val="00C957D2"/>
    <w:rsid w:val="00CB25C0"/>
    <w:rsid w:val="00CE6394"/>
    <w:rsid w:val="00CE74ED"/>
    <w:rsid w:val="00D046DA"/>
    <w:rsid w:val="00D34903"/>
    <w:rsid w:val="00D53554"/>
    <w:rsid w:val="00D62917"/>
    <w:rsid w:val="00D812C7"/>
    <w:rsid w:val="00D82EEA"/>
    <w:rsid w:val="00DA4B1B"/>
    <w:rsid w:val="00DC6690"/>
    <w:rsid w:val="00DE14C1"/>
    <w:rsid w:val="00DE43DF"/>
    <w:rsid w:val="00DE5153"/>
    <w:rsid w:val="00DE78BB"/>
    <w:rsid w:val="00DF2EB3"/>
    <w:rsid w:val="00E329EC"/>
    <w:rsid w:val="00E43E58"/>
    <w:rsid w:val="00E53269"/>
    <w:rsid w:val="00EB3BB4"/>
    <w:rsid w:val="00EB4D94"/>
    <w:rsid w:val="00ED2662"/>
    <w:rsid w:val="00F0707F"/>
    <w:rsid w:val="00F148D8"/>
    <w:rsid w:val="00F80021"/>
    <w:rsid w:val="00F80CC1"/>
    <w:rsid w:val="00F90F76"/>
    <w:rsid w:val="00FA1C7D"/>
    <w:rsid w:val="00FA6C0A"/>
    <w:rsid w:val="00FA7D30"/>
    <w:rsid w:val="00FC0DBD"/>
    <w:rsid w:val="00FC4118"/>
    <w:rsid w:val="00FD5926"/>
    <w:rsid w:val="00FE1C97"/>
    <w:rsid w:val="00FE7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8DCC27"/>
  <w15:chartTrackingRefBased/>
  <w15:docId w15:val="{12AC9D97-3B43-4B49-A4D5-2D09D5CE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uiPriority="62"/>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61"/>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68"/>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uiPriority="61"/>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460B"/>
    <w:rPr>
      <w:rFonts w:ascii="Calibri" w:eastAsia="Times New Roman" w:hAnsi="Calibri"/>
      <w:sz w:val="24"/>
      <w:szCs w:val="24"/>
    </w:rPr>
  </w:style>
  <w:style w:type="paragraph" w:styleId="Kop1">
    <w:name w:val="heading 1"/>
    <w:basedOn w:val="Kop3"/>
    <w:next w:val="Standaard"/>
    <w:link w:val="Kop1Char"/>
    <w:qFormat/>
    <w:rsid w:val="00625531"/>
    <w:pPr>
      <w:ind w:left="0"/>
      <w:outlineLvl w:val="0"/>
    </w:pPr>
  </w:style>
  <w:style w:type="paragraph" w:styleId="Kop2">
    <w:name w:val="heading 2"/>
    <w:basedOn w:val="Standaard"/>
    <w:next w:val="Standaard"/>
    <w:link w:val="Kop2Char"/>
    <w:autoRedefine/>
    <w:qFormat/>
    <w:rsid w:val="00973034"/>
    <w:pPr>
      <w:keepNext/>
      <w:spacing w:before="240" w:after="120"/>
      <w:outlineLvl w:val="1"/>
    </w:pPr>
    <w:rPr>
      <w:b/>
      <w:color w:val="000000"/>
    </w:rPr>
  </w:style>
  <w:style w:type="paragraph" w:styleId="Kop3">
    <w:name w:val="heading 3"/>
    <w:basedOn w:val="Standaard"/>
    <w:next w:val="Standaard"/>
    <w:link w:val="Kop3Char"/>
    <w:qFormat/>
    <w:rsid w:val="006433CE"/>
    <w:pPr>
      <w:keepNext/>
      <w:spacing w:before="240" w:after="60"/>
      <w:ind w:left="708"/>
      <w:outlineLvl w:val="2"/>
    </w:pPr>
    <w:rPr>
      <w:rFonts w:ascii="Arial" w:hAnsi="Arial" w:cs="Arial"/>
      <w:b/>
      <w:bCs/>
      <w:sz w:val="28"/>
      <w:szCs w:val="26"/>
    </w:rPr>
  </w:style>
  <w:style w:type="paragraph" w:styleId="Kop4">
    <w:name w:val="heading 4"/>
    <w:basedOn w:val="Standaard"/>
    <w:next w:val="Standaard"/>
    <w:qFormat/>
    <w:rsid w:val="006433CE"/>
    <w:pPr>
      <w:keepNext/>
      <w:spacing w:before="240" w:after="60"/>
      <w:ind w:left="1416"/>
      <w:outlineLvl w:val="3"/>
    </w:pPr>
    <w:rPr>
      <w:b/>
      <w:bCs/>
      <w:sz w:val="28"/>
      <w:szCs w:val="28"/>
    </w:rPr>
  </w:style>
  <w:style w:type="paragraph" w:styleId="Kop5">
    <w:name w:val="heading 5"/>
    <w:basedOn w:val="Standaard"/>
    <w:next w:val="Standaard"/>
    <w:qFormat/>
    <w:rsid w:val="006433CE"/>
    <w:pPr>
      <w:spacing w:before="240" w:after="60"/>
      <w:ind w:left="2124"/>
      <w:outlineLvl w:val="4"/>
    </w:pPr>
    <w:rPr>
      <w:b/>
      <w:bCs/>
      <w:i/>
      <w:iCs/>
      <w:sz w:val="26"/>
      <w:szCs w:val="26"/>
    </w:rPr>
  </w:style>
  <w:style w:type="paragraph" w:styleId="Kop6">
    <w:name w:val="heading 6"/>
    <w:basedOn w:val="Standaard"/>
    <w:next w:val="Standaard"/>
    <w:qFormat/>
    <w:rsid w:val="00527DBB"/>
    <w:pPr>
      <w:spacing w:before="240" w:after="60"/>
      <w:outlineLvl w:val="5"/>
    </w:pPr>
    <w:rPr>
      <w:b/>
      <w:bCs/>
    </w:rPr>
  </w:style>
  <w:style w:type="paragraph" w:styleId="Kop7">
    <w:name w:val="heading 7"/>
    <w:basedOn w:val="Standaard"/>
    <w:next w:val="Standaard"/>
    <w:qFormat/>
    <w:rsid w:val="00527DBB"/>
    <w:pPr>
      <w:spacing w:before="240" w:after="60"/>
      <w:outlineLvl w:val="6"/>
    </w:pPr>
  </w:style>
  <w:style w:type="paragraph" w:styleId="Kop8">
    <w:name w:val="heading 8"/>
    <w:basedOn w:val="Standaard"/>
    <w:next w:val="Standaard"/>
    <w:qFormat/>
    <w:rsid w:val="00527DBB"/>
    <w:pPr>
      <w:spacing w:before="240" w:after="60"/>
      <w:outlineLvl w:val="7"/>
    </w:pPr>
    <w:rPr>
      <w:i/>
      <w:iCs/>
    </w:rPr>
  </w:style>
  <w:style w:type="paragraph" w:styleId="Kop9">
    <w:name w:val="heading 9"/>
    <w:basedOn w:val="Standaard"/>
    <w:next w:val="Standaard"/>
    <w:qFormat/>
    <w:rsid w:val="00527DBB"/>
    <w:pPr>
      <w:spacing w:before="240" w:after="60"/>
      <w:outlineLvl w:val="8"/>
    </w:pPr>
    <w:rPr>
      <w:rFonts w:ascii="Arial" w:hAnsi="Arial" w:cs="Ari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kop">
    <w:name w:val="Artikelkop"/>
    <w:basedOn w:val="Kop1"/>
    <w:next w:val="Standaard"/>
    <w:rsid w:val="003B6058"/>
    <w:pPr>
      <w:tabs>
        <w:tab w:val="center" w:pos="4536"/>
        <w:tab w:val="right" w:pos="9072"/>
      </w:tabs>
    </w:pPr>
    <w:rPr>
      <w:szCs w:val="40"/>
    </w:rPr>
  </w:style>
  <w:style w:type="paragraph" w:customStyle="1" w:styleId="Auteursgegevens">
    <w:name w:val="Auteursgegevens"/>
    <w:basedOn w:val="Standaard"/>
    <w:next w:val="Standaard"/>
    <w:rsid w:val="003B6058"/>
    <w:pPr>
      <w:tabs>
        <w:tab w:val="left" w:pos="397"/>
        <w:tab w:val="left" w:pos="2808"/>
      </w:tabs>
      <w:spacing w:before="60"/>
    </w:pPr>
    <w:rPr>
      <w:i/>
      <w:iCs/>
    </w:rPr>
  </w:style>
  <w:style w:type="character" w:customStyle="1" w:styleId="Auteursnaam">
    <w:name w:val="Auteursnaam"/>
    <w:rsid w:val="003B6058"/>
    <w:rPr>
      <w:b/>
      <w:bCs/>
    </w:rPr>
  </w:style>
  <w:style w:type="character" w:customStyle="1" w:styleId="Literatuurverwijzing">
    <w:name w:val="Literatuurverwijzing"/>
    <w:rsid w:val="003B6058"/>
    <w:rPr>
      <w:color w:val="auto"/>
      <w:u w:val="double"/>
    </w:rPr>
  </w:style>
  <w:style w:type="paragraph" w:customStyle="1" w:styleId="Bijschriftfiguur">
    <w:name w:val="Bijschrift figuur"/>
    <w:basedOn w:val="Standaard"/>
    <w:next w:val="Standaard"/>
    <w:rsid w:val="003B6058"/>
    <w:pPr>
      <w:spacing w:before="120" w:after="120"/>
    </w:pPr>
    <w:rPr>
      <w:i/>
      <w:iCs/>
    </w:rPr>
  </w:style>
  <w:style w:type="paragraph" w:customStyle="1" w:styleId="Bijschrifttabel">
    <w:name w:val="Bijschrift tabel"/>
    <w:basedOn w:val="Standaard"/>
    <w:next w:val="Standaard"/>
    <w:rsid w:val="003B6058"/>
    <w:pPr>
      <w:spacing w:before="120" w:after="120"/>
    </w:pPr>
    <w:rPr>
      <w:i/>
      <w:iCs/>
    </w:rPr>
  </w:style>
  <w:style w:type="paragraph" w:styleId="Citaat">
    <w:name w:val="Quote"/>
    <w:basedOn w:val="Standaard"/>
    <w:qFormat/>
    <w:rsid w:val="00527DBB"/>
    <w:rPr>
      <w:i/>
      <w:iCs/>
      <w:color w:val="000000"/>
    </w:rPr>
  </w:style>
  <w:style w:type="paragraph" w:styleId="Datum">
    <w:name w:val="Date"/>
    <w:basedOn w:val="Standaard"/>
    <w:next w:val="Standaard"/>
    <w:rsid w:val="00527DBB"/>
    <w:rPr>
      <w:szCs w:val="20"/>
    </w:rPr>
  </w:style>
  <w:style w:type="paragraph" w:customStyle="1" w:styleId="Informatiesoort">
    <w:name w:val="Informatiesoort"/>
    <w:basedOn w:val="Standaard"/>
    <w:next w:val="Standaard"/>
    <w:rsid w:val="003B6058"/>
    <w:pPr>
      <w:spacing w:before="60"/>
    </w:pPr>
  </w:style>
  <w:style w:type="character" w:customStyle="1" w:styleId="Achternaam">
    <w:name w:val="Achternaam"/>
    <w:rsid w:val="003B6058"/>
    <w:rPr>
      <w:vanish/>
      <w:color w:val="008000"/>
      <w:u w:val="wavyHeavy" w:color="00FF00"/>
    </w:rPr>
  </w:style>
  <w:style w:type="paragraph" w:customStyle="1" w:styleId="Casus">
    <w:name w:val="Casus"/>
    <w:basedOn w:val="Standaard"/>
    <w:rsid w:val="003B6058"/>
    <w:pPr>
      <w:pBdr>
        <w:left w:val="single" w:sz="48" w:space="4" w:color="808080"/>
      </w:pBdr>
      <w:ind w:left="720"/>
      <w:jc w:val="both"/>
    </w:pPr>
  </w:style>
  <w:style w:type="paragraph" w:customStyle="1" w:styleId="Kopbijlage">
    <w:name w:val="Kop bijlage"/>
    <w:basedOn w:val="Standaard"/>
    <w:next w:val="Standaard"/>
    <w:rsid w:val="003B6058"/>
    <w:pPr>
      <w:keepNext/>
      <w:tabs>
        <w:tab w:val="left" w:pos="2808"/>
      </w:tabs>
      <w:spacing w:before="240" w:after="120"/>
      <w:outlineLvl w:val="1"/>
    </w:pPr>
    <w:rPr>
      <w:b/>
      <w:bCs/>
      <w:kern w:val="28"/>
      <w:sz w:val="28"/>
      <w:szCs w:val="28"/>
    </w:rPr>
  </w:style>
  <w:style w:type="paragraph" w:customStyle="1" w:styleId="KopSamenvatting">
    <w:name w:val="Kop Samenvatting"/>
    <w:basedOn w:val="Kop1"/>
    <w:next w:val="Standaard"/>
    <w:rsid w:val="003B6058"/>
    <w:pPr>
      <w:outlineLvl w:val="2"/>
    </w:pPr>
    <w:rPr>
      <w:sz w:val="22"/>
      <w:szCs w:val="22"/>
    </w:rPr>
  </w:style>
  <w:style w:type="paragraph" w:customStyle="1" w:styleId="Kop10">
    <w:name w:val="Kop1"/>
    <w:basedOn w:val="Kop1"/>
    <w:next w:val="Standaard"/>
    <w:semiHidden/>
    <w:rsid w:val="003B6058"/>
    <w:pPr>
      <w:outlineLvl w:val="2"/>
    </w:pPr>
  </w:style>
  <w:style w:type="paragraph" w:customStyle="1" w:styleId="Kop20">
    <w:name w:val="Kop2"/>
    <w:basedOn w:val="Kop2"/>
    <w:next w:val="Standaard"/>
    <w:semiHidden/>
    <w:rsid w:val="003B6058"/>
    <w:pPr>
      <w:outlineLvl w:val="3"/>
    </w:pPr>
  </w:style>
  <w:style w:type="paragraph" w:customStyle="1" w:styleId="Kop30">
    <w:name w:val="Kop3"/>
    <w:basedOn w:val="Kop3"/>
    <w:next w:val="Standaard"/>
    <w:semiHidden/>
    <w:rsid w:val="003B6058"/>
    <w:pPr>
      <w:ind w:left="720"/>
      <w:outlineLvl w:val="4"/>
    </w:pPr>
  </w:style>
  <w:style w:type="paragraph" w:customStyle="1" w:styleId="Kop40">
    <w:name w:val="Kop4"/>
    <w:basedOn w:val="Kop4"/>
    <w:next w:val="Standaard"/>
    <w:semiHidden/>
    <w:rsid w:val="003B6058"/>
    <w:pPr>
      <w:ind w:left="720"/>
      <w:outlineLvl w:val="5"/>
    </w:pPr>
  </w:style>
  <w:style w:type="paragraph" w:customStyle="1" w:styleId="Kop50">
    <w:name w:val="Kop5"/>
    <w:basedOn w:val="Kop5"/>
    <w:next w:val="Standaard"/>
    <w:semiHidden/>
    <w:rsid w:val="003B6058"/>
    <w:pPr>
      <w:ind w:left="1152"/>
      <w:outlineLvl w:val="6"/>
    </w:pPr>
  </w:style>
  <w:style w:type="paragraph" w:customStyle="1" w:styleId="Kop60">
    <w:name w:val="Kop6"/>
    <w:basedOn w:val="Kop6"/>
    <w:next w:val="Standaard"/>
    <w:semiHidden/>
    <w:rsid w:val="003B6058"/>
    <w:pPr>
      <w:ind w:left="1152"/>
      <w:outlineLvl w:val="7"/>
    </w:pPr>
  </w:style>
  <w:style w:type="paragraph" w:customStyle="1" w:styleId="Kop70">
    <w:name w:val="Kop7"/>
    <w:basedOn w:val="Kop7"/>
    <w:next w:val="Standaard"/>
    <w:semiHidden/>
    <w:rsid w:val="003B6058"/>
    <w:pPr>
      <w:outlineLvl w:val="8"/>
    </w:pPr>
  </w:style>
  <w:style w:type="character" w:customStyle="1" w:styleId="Kopnaam">
    <w:name w:val="Kopnaam"/>
    <w:rsid w:val="003B6058"/>
    <w:rPr>
      <w:u w:val="single"/>
    </w:rPr>
  </w:style>
  <w:style w:type="character" w:customStyle="1" w:styleId="Kopnr">
    <w:name w:val="Kopnr"/>
    <w:rsid w:val="003B6058"/>
    <w:rPr>
      <w:u w:val="single"/>
    </w:rPr>
  </w:style>
  <w:style w:type="paragraph" w:styleId="Koptekst">
    <w:name w:val="header"/>
    <w:basedOn w:val="Standaard"/>
    <w:link w:val="KoptekstChar"/>
    <w:uiPriority w:val="99"/>
    <w:rsid w:val="00527DBB"/>
    <w:pPr>
      <w:tabs>
        <w:tab w:val="center" w:pos="4536"/>
        <w:tab w:val="right" w:pos="9072"/>
      </w:tabs>
    </w:pPr>
    <w:rPr>
      <w:szCs w:val="20"/>
    </w:rPr>
  </w:style>
  <w:style w:type="paragraph" w:customStyle="1" w:styleId="Legenda">
    <w:name w:val="Legenda"/>
    <w:basedOn w:val="Standaard"/>
    <w:rsid w:val="003B6058"/>
    <w:pPr>
      <w:spacing w:after="60"/>
    </w:pPr>
    <w:rPr>
      <w:i/>
      <w:iCs/>
      <w:sz w:val="18"/>
      <w:szCs w:val="18"/>
    </w:rPr>
  </w:style>
  <w:style w:type="paragraph" w:customStyle="1" w:styleId="Literatuurkop">
    <w:name w:val="Literatuurkop"/>
    <w:basedOn w:val="Standaard"/>
    <w:next w:val="Standaard"/>
    <w:rsid w:val="003B6058"/>
    <w:pPr>
      <w:keepNext/>
      <w:tabs>
        <w:tab w:val="left" w:pos="397"/>
      </w:tabs>
      <w:spacing w:before="240" w:after="120"/>
      <w:outlineLvl w:val="1"/>
    </w:pPr>
    <w:rPr>
      <w:b/>
      <w:bCs/>
      <w:sz w:val="18"/>
      <w:szCs w:val="18"/>
    </w:rPr>
  </w:style>
  <w:style w:type="paragraph" w:customStyle="1" w:styleId="Literatuurlijst">
    <w:name w:val="Literatuurlijst"/>
    <w:basedOn w:val="Standaard"/>
    <w:rsid w:val="003B6058"/>
    <w:pPr>
      <w:ind w:left="432" w:hanging="432"/>
    </w:pPr>
    <w:rPr>
      <w:sz w:val="18"/>
      <w:szCs w:val="18"/>
    </w:rPr>
  </w:style>
  <w:style w:type="character" w:customStyle="1" w:styleId="Margetekst">
    <w:name w:val="Margetekst"/>
    <w:rsid w:val="003B6058"/>
    <w:rPr>
      <w:color w:val="0000FF"/>
      <w:u w:val="dashedHeavy"/>
    </w:rPr>
  </w:style>
  <w:style w:type="paragraph" w:customStyle="1" w:styleId="Onderkop">
    <w:name w:val="Onderkop"/>
    <w:basedOn w:val="Standaard"/>
    <w:next w:val="Standaard"/>
    <w:rsid w:val="003B6058"/>
    <w:pPr>
      <w:spacing w:before="120"/>
    </w:pPr>
    <w:rPr>
      <w:b/>
      <w:sz w:val="28"/>
      <w:szCs w:val="28"/>
    </w:rPr>
  </w:style>
  <w:style w:type="paragraph" w:styleId="Tekstopmerking">
    <w:name w:val="annotation text"/>
    <w:basedOn w:val="Standaard"/>
    <w:link w:val="TekstopmerkingChar"/>
    <w:semiHidden/>
    <w:rsid w:val="00527DBB"/>
    <w:rPr>
      <w:sz w:val="20"/>
      <w:szCs w:val="20"/>
    </w:rPr>
  </w:style>
  <w:style w:type="paragraph" w:styleId="Onderwerpvanopmerking">
    <w:name w:val="annotation subject"/>
    <w:basedOn w:val="Tekstopmerking"/>
    <w:next w:val="Tekstopmerking"/>
    <w:rsid w:val="00527DBB"/>
    <w:rPr>
      <w:b/>
      <w:bCs/>
    </w:rPr>
  </w:style>
  <w:style w:type="paragraph" w:styleId="Plattetekst">
    <w:name w:val="Body Text"/>
    <w:basedOn w:val="Standaard"/>
    <w:rsid w:val="00527DBB"/>
    <w:rPr>
      <w:szCs w:val="20"/>
    </w:rPr>
  </w:style>
  <w:style w:type="character" w:customStyle="1" w:styleId="Prefix">
    <w:name w:val="Prefix"/>
    <w:rsid w:val="003B6058"/>
    <w:rPr>
      <w:b/>
      <w:bCs/>
    </w:rPr>
  </w:style>
  <w:style w:type="paragraph" w:customStyle="1" w:styleId="Rubriekskop">
    <w:name w:val="Rubriekskop"/>
    <w:basedOn w:val="Standaard"/>
    <w:next w:val="Standaard"/>
    <w:rsid w:val="003B6058"/>
    <w:pPr>
      <w:keepNext/>
      <w:tabs>
        <w:tab w:val="left" w:pos="2808"/>
      </w:tabs>
      <w:spacing w:before="240" w:after="120"/>
      <w:outlineLvl w:val="0"/>
    </w:pPr>
    <w:rPr>
      <w:sz w:val="32"/>
      <w:szCs w:val="32"/>
    </w:rPr>
  </w:style>
  <w:style w:type="paragraph" w:customStyle="1" w:styleId="Samenvatting">
    <w:name w:val="Samenvatting"/>
    <w:basedOn w:val="Standaard"/>
    <w:rsid w:val="00527DBB"/>
    <w:rPr>
      <w:b/>
      <w:bCs/>
      <w:szCs w:val="20"/>
    </w:rPr>
  </w:style>
  <w:style w:type="paragraph" w:customStyle="1" w:styleId="SprekendeKop">
    <w:name w:val="Sprekende Kop"/>
    <w:basedOn w:val="Standaard"/>
    <w:next w:val="Standaard"/>
    <w:rsid w:val="003B6058"/>
    <w:pPr>
      <w:spacing w:after="60"/>
    </w:pPr>
    <w:rPr>
      <w:bCs/>
    </w:rPr>
  </w:style>
  <w:style w:type="paragraph" w:customStyle="1" w:styleId="Sleutelwoord">
    <w:name w:val="Sleutelwoord"/>
    <w:basedOn w:val="Standaard"/>
    <w:next w:val="Standaard"/>
    <w:rsid w:val="003B6058"/>
    <w:pPr>
      <w:spacing w:after="60"/>
    </w:pPr>
  </w:style>
  <w:style w:type="character" w:styleId="Voetnootmarkering">
    <w:name w:val="footnote reference"/>
    <w:rsid w:val="00527DBB"/>
    <w:rPr>
      <w:vertAlign w:val="superscript"/>
    </w:rPr>
  </w:style>
  <w:style w:type="paragraph" w:styleId="Voetnoottekst">
    <w:name w:val="footnote text"/>
    <w:basedOn w:val="Standaard"/>
    <w:link w:val="VoetnoottekstChar"/>
    <w:qFormat/>
    <w:rsid w:val="00527DBB"/>
    <w:pPr>
      <w:widowControl w:val="0"/>
    </w:pPr>
    <w:rPr>
      <w:rFonts w:eastAsia="Calibri"/>
      <w:snapToGrid w:val="0"/>
      <w:sz w:val="20"/>
      <w:szCs w:val="20"/>
      <w:lang w:val="x-none" w:eastAsia="en-US"/>
    </w:rPr>
  </w:style>
  <w:style w:type="character" w:customStyle="1" w:styleId="Voornaam">
    <w:name w:val="Voornaam"/>
    <w:basedOn w:val="Standaardalinea-lettertype"/>
    <w:rsid w:val="003B6058"/>
  </w:style>
  <w:style w:type="paragraph" w:customStyle="1" w:styleId="KopCasus">
    <w:name w:val="Kop Casus"/>
    <w:basedOn w:val="Standaard"/>
    <w:next w:val="Standaard"/>
    <w:rsid w:val="003B6058"/>
    <w:pPr>
      <w:keepNext/>
      <w:pBdr>
        <w:left w:val="single" w:sz="48" w:space="4" w:color="808080"/>
      </w:pBdr>
      <w:spacing w:before="240" w:after="240"/>
      <w:ind w:left="720"/>
    </w:pPr>
    <w:rPr>
      <w:rFonts w:cs="Arial"/>
      <w:b/>
      <w:bCs/>
      <w:kern w:val="28"/>
      <w:sz w:val="26"/>
      <w:szCs w:val="26"/>
    </w:rPr>
  </w:style>
  <w:style w:type="paragraph" w:customStyle="1" w:styleId="Blokkop">
    <w:name w:val="Blokkop"/>
    <w:basedOn w:val="Standaard"/>
    <w:next w:val="Standaard"/>
    <w:rsid w:val="003B6058"/>
    <w:pPr>
      <w:keepNext/>
      <w:pBdr>
        <w:top w:val="single" w:sz="8" w:space="1" w:color="auto"/>
        <w:left w:val="single" w:sz="8" w:space="4" w:color="auto"/>
        <w:bottom w:val="single" w:sz="8" w:space="1" w:color="auto"/>
        <w:right w:val="single" w:sz="8" w:space="4" w:color="auto"/>
      </w:pBdr>
      <w:spacing w:before="240" w:after="240"/>
      <w:outlineLvl w:val="8"/>
    </w:pPr>
    <w:rPr>
      <w:rFonts w:cs="Arial"/>
      <w:b/>
      <w:bCs/>
      <w:kern w:val="28"/>
      <w:sz w:val="26"/>
      <w:szCs w:val="26"/>
    </w:rPr>
  </w:style>
  <w:style w:type="paragraph" w:customStyle="1" w:styleId="Blok">
    <w:name w:val="Blok"/>
    <w:basedOn w:val="Standaard"/>
    <w:rsid w:val="003B6058"/>
    <w:pPr>
      <w:pBdr>
        <w:top w:val="single" w:sz="8" w:space="1" w:color="auto"/>
        <w:left w:val="single" w:sz="8" w:space="4" w:color="auto"/>
        <w:bottom w:val="single" w:sz="8" w:space="1" w:color="auto"/>
        <w:right w:val="single" w:sz="8" w:space="4" w:color="auto"/>
      </w:pBdr>
    </w:pPr>
  </w:style>
  <w:style w:type="paragraph" w:styleId="Eindnoottekst">
    <w:name w:val="endnote text"/>
    <w:basedOn w:val="Standaard"/>
    <w:link w:val="EindnoottekstChar"/>
    <w:rsid w:val="00527DBB"/>
    <w:rPr>
      <w:sz w:val="20"/>
      <w:szCs w:val="20"/>
    </w:rPr>
  </w:style>
  <w:style w:type="paragraph" w:customStyle="1" w:styleId="Casuskop">
    <w:name w:val="Casuskop"/>
    <w:basedOn w:val="Standaard"/>
    <w:next w:val="Standaard"/>
    <w:rsid w:val="003B6058"/>
    <w:pPr>
      <w:keepNext/>
      <w:pBdr>
        <w:left w:val="single" w:sz="48" w:space="4" w:color="808080"/>
      </w:pBdr>
      <w:spacing w:before="240" w:after="240"/>
      <w:ind w:left="720"/>
      <w:outlineLvl w:val="8"/>
    </w:pPr>
    <w:rPr>
      <w:rFonts w:cs="Arial"/>
      <w:b/>
      <w:bCs/>
      <w:kern w:val="28"/>
      <w:sz w:val="26"/>
      <w:szCs w:val="26"/>
    </w:rPr>
  </w:style>
  <w:style w:type="character" w:customStyle="1" w:styleId="Taal">
    <w:name w:val="Taal"/>
    <w:rsid w:val="003B6058"/>
    <w:rPr>
      <w:vanish/>
      <w:color w:val="008000"/>
      <w:u w:val="wavyHeavy" w:color="00FF00"/>
    </w:rPr>
  </w:style>
  <w:style w:type="paragraph" w:customStyle="1" w:styleId="Redactie-nr">
    <w:name w:val="Redactie-nr"/>
    <w:basedOn w:val="Standaard"/>
    <w:rsid w:val="003B6058"/>
    <w:rPr>
      <w:u w:val="single"/>
    </w:rPr>
  </w:style>
  <w:style w:type="character" w:customStyle="1" w:styleId="Type">
    <w:name w:val="Type"/>
    <w:rsid w:val="003B6058"/>
    <w:rPr>
      <w:vanish/>
      <w:color w:val="993366"/>
      <w:u w:val="wavyHeavy" w:color="993366"/>
    </w:rPr>
  </w:style>
  <w:style w:type="character" w:customStyle="1" w:styleId="Opmaak">
    <w:name w:val="Opmaak"/>
    <w:rsid w:val="003B6058"/>
    <w:rPr>
      <w:vanish/>
      <w:color w:val="993366"/>
      <w:u w:val="wavyHeavy" w:color="993366"/>
    </w:rPr>
  </w:style>
  <w:style w:type="paragraph" w:customStyle="1" w:styleId="Auteursnoot">
    <w:name w:val="Auteursnoot"/>
    <w:basedOn w:val="Standaard"/>
    <w:rsid w:val="003B6058"/>
    <w:rPr>
      <w14:shadow w14:blurRad="50800" w14:dist="38100" w14:dir="2700000" w14:sx="100000" w14:sy="100000" w14:kx="0" w14:ky="0" w14:algn="tl">
        <w14:srgbClr w14:val="000000">
          <w14:alpha w14:val="60000"/>
        </w14:srgbClr>
      </w14:shadow>
    </w:rPr>
  </w:style>
  <w:style w:type="paragraph" w:customStyle="1" w:styleId="Intro">
    <w:name w:val="Intro"/>
    <w:basedOn w:val="Standaard"/>
    <w:rsid w:val="003B6058"/>
    <w:rPr>
      <w:i/>
    </w:rPr>
  </w:style>
  <w:style w:type="paragraph" w:customStyle="1" w:styleId="Chapeau">
    <w:name w:val="Chapeau"/>
    <w:basedOn w:val="Standaard"/>
    <w:next w:val="Standaard"/>
    <w:rsid w:val="003B6058"/>
    <w:rPr>
      <w:b/>
      <w:sz w:val="28"/>
    </w:rPr>
  </w:style>
  <w:style w:type="paragraph" w:styleId="Lijstopsomteken">
    <w:name w:val="List Bullet"/>
    <w:basedOn w:val="Standaard"/>
    <w:rsid w:val="00527DBB"/>
    <w:pPr>
      <w:numPr>
        <w:numId w:val="1"/>
      </w:numPr>
      <w:ind w:left="360" w:hanging="360"/>
      <w:contextualSpacing/>
    </w:pPr>
  </w:style>
  <w:style w:type="paragraph" w:styleId="Voettekst">
    <w:name w:val="footer"/>
    <w:basedOn w:val="Standaard"/>
    <w:rsid w:val="00527DBB"/>
    <w:pPr>
      <w:widowControl w:val="0"/>
      <w:tabs>
        <w:tab w:val="center" w:pos="4536"/>
        <w:tab w:val="right" w:pos="9072"/>
      </w:tabs>
    </w:pPr>
    <w:rPr>
      <w:snapToGrid w:val="0"/>
      <w:szCs w:val="20"/>
    </w:rPr>
  </w:style>
  <w:style w:type="character" w:customStyle="1" w:styleId="EindnoottekstChar">
    <w:name w:val="Eindnoottekst Char"/>
    <w:link w:val="Eindnoottekst"/>
    <w:rsid w:val="00527DBB"/>
    <w:rPr>
      <w:rFonts w:ascii="Calibri" w:hAnsi="Calibri"/>
    </w:rPr>
  </w:style>
  <w:style w:type="character" w:customStyle="1" w:styleId="Kop1Char">
    <w:name w:val="Kop 1 Char"/>
    <w:link w:val="Kop1"/>
    <w:rsid w:val="00625531"/>
    <w:rPr>
      <w:rFonts w:ascii="Arial" w:eastAsia="Times New Roman" w:hAnsi="Arial" w:cs="Arial"/>
      <w:b/>
      <w:bCs/>
      <w:sz w:val="28"/>
      <w:szCs w:val="26"/>
    </w:rPr>
  </w:style>
  <w:style w:type="character" w:customStyle="1" w:styleId="Kop2Char">
    <w:name w:val="Kop 2 Char"/>
    <w:link w:val="Kop2"/>
    <w:rsid w:val="00973034"/>
    <w:rPr>
      <w:rFonts w:ascii="Calibri" w:eastAsia="Times New Roman" w:hAnsi="Calibri"/>
      <w:b/>
      <w:color w:val="000000"/>
      <w:sz w:val="24"/>
      <w:szCs w:val="24"/>
    </w:rPr>
  </w:style>
  <w:style w:type="character" w:customStyle="1" w:styleId="Kop3Char">
    <w:name w:val="Kop 3 Char"/>
    <w:link w:val="Kop3"/>
    <w:rsid w:val="006433CE"/>
    <w:rPr>
      <w:rFonts w:ascii="Arial" w:hAnsi="Arial" w:cs="Arial"/>
      <w:b/>
      <w:bCs/>
      <w:sz w:val="28"/>
      <w:szCs w:val="26"/>
    </w:rPr>
  </w:style>
  <w:style w:type="paragraph" w:styleId="Inhopg2">
    <w:name w:val="toc 2"/>
    <w:basedOn w:val="Inhopg1"/>
    <w:next w:val="Standaard"/>
    <w:autoRedefine/>
    <w:uiPriority w:val="39"/>
    <w:rsid w:val="00527DBB"/>
    <w:pPr>
      <w:spacing w:before="0" w:after="0"/>
      <w:ind w:left="240"/>
    </w:pPr>
    <w:rPr>
      <w:b w:val="0"/>
      <w:bCs w:val="0"/>
      <w:caps w:val="0"/>
      <w:smallCaps/>
    </w:rPr>
  </w:style>
  <w:style w:type="paragraph" w:styleId="Inhopg1">
    <w:name w:val="toc 1"/>
    <w:basedOn w:val="Standaard"/>
    <w:next w:val="Standaard"/>
    <w:autoRedefine/>
    <w:uiPriority w:val="39"/>
    <w:rsid w:val="00527DBB"/>
    <w:pPr>
      <w:spacing w:before="120" w:after="120"/>
    </w:pPr>
    <w:rPr>
      <w:rFonts w:asciiTheme="minorHAnsi" w:hAnsiTheme="minorHAnsi"/>
      <w:b/>
      <w:bCs/>
      <w:caps/>
      <w:sz w:val="20"/>
      <w:szCs w:val="20"/>
    </w:rPr>
  </w:style>
  <w:style w:type="paragraph" w:styleId="Inhopg3">
    <w:name w:val="toc 3"/>
    <w:basedOn w:val="Standaard"/>
    <w:next w:val="Standaard"/>
    <w:autoRedefine/>
    <w:uiPriority w:val="39"/>
    <w:rsid w:val="00527DBB"/>
    <w:pPr>
      <w:ind w:left="480"/>
    </w:pPr>
    <w:rPr>
      <w:rFonts w:asciiTheme="minorHAnsi" w:hAnsiTheme="minorHAnsi"/>
      <w:i/>
      <w:iCs/>
      <w:sz w:val="20"/>
      <w:szCs w:val="20"/>
    </w:rPr>
  </w:style>
  <w:style w:type="paragraph" w:styleId="Inhopg4">
    <w:name w:val="toc 4"/>
    <w:basedOn w:val="Inhopg3"/>
    <w:next w:val="Standaard"/>
    <w:autoRedefine/>
    <w:uiPriority w:val="39"/>
    <w:unhideWhenUsed/>
    <w:rsid w:val="00463EAA"/>
    <w:pPr>
      <w:ind w:left="720"/>
    </w:pPr>
    <w:rPr>
      <w:i w:val="0"/>
      <w:iCs w:val="0"/>
      <w:sz w:val="18"/>
      <w:szCs w:val="18"/>
    </w:rPr>
  </w:style>
  <w:style w:type="paragraph" w:styleId="Inhopg5">
    <w:name w:val="toc 5"/>
    <w:basedOn w:val="Standaard"/>
    <w:next w:val="Standaard"/>
    <w:autoRedefine/>
    <w:uiPriority w:val="39"/>
    <w:unhideWhenUsed/>
    <w:rsid w:val="00527DBB"/>
    <w:pPr>
      <w:ind w:left="960"/>
    </w:pPr>
    <w:rPr>
      <w:rFonts w:asciiTheme="minorHAnsi" w:hAnsiTheme="minorHAnsi"/>
      <w:sz w:val="18"/>
      <w:szCs w:val="18"/>
    </w:rPr>
  </w:style>
  <w:style w:type="paragraph" w:styleId="Inhopg6">
    <w:name w:val="toc 6"/>
    <w:basedOn w:val="Standaard"/>
    <w:next w:val="Standaard"/>
    <w:autoRedefine/>
    <w:uiPriority w:val="39"/>
    <w:unhideWhenUsed/>
    <w:rsid w:val="00527DBB"/>
    <w:pPr>
      <w:ind w:left="1200"/>
    </w:pPr>
    <w:rPr>
      <w:rFonts w:asciiTheme="minorHAnsi" w:hAnsiTheme="minorHAnsi"/>
      <w:sz w:val="18"/>
      <w:szCs w:val="18"/>
    </w:rPr>
  </w:style>
  <w:style w:type="paragraph" w:styleId="Inhopg7">
    <w:name w:val="toc 7"/>
    <w:basedOn w:val="Standaard"/>
    <w:next w:val="Standaard"/>
    <w:autoRedefine/>
    <w:uiPriority w:val="39"/>
    <w:unhideWhenUsed/>
    <w:rsid w:val="00527DBB"/>
    <w:pPr>
      <w:ind w:left="1440"/>
    </w:pPr>
    <w:rPr>
      <w:rFonts w:asciiTheme="minorHAnsi" w:hAnsiTheme="minorHAnsi"/>
      <w:sz w:val="18"/>
      <w:szCs w:val="18"/>
    </w:rPr>
  </w:style>
  <w:style w:type="paragraph" w:styleId="Inhopg8">
    <w:name w:val="toc 8"/>
    <w:basedOn w:val="Standaard"/>
    <w:next w:val="Standaard"/>
    <w:autoRedefine/>
    <w:uiPriority w:val="39"/>
    <w:unhideWhenUsed/>
    <w:rsid w:val="00527DBB"/>
    <w:pPr>
      <w:ind w:left="1680"/>
    </w:pPr>
    <w:rPr>
      <w:rFonts w:asciiTheme="minorHAnsi" w:hAnsiTheme="minorHAnsi"/>
      <w:sz w:val="18"/>
      <w:szCs w:val="18"/>
    </w:rPr>
  </w:style>
  <w:style w:type="paragraph" w:styleId="Inhopg9">
    <w:name w:val="toc 9"/>
    <w:basedOn w:val="Standaard"/>
    <w:next w:val="Standaard"/>
    <w:autoRedefine/>
    <w:uiPriority w:val="39"/>
    <w:unhideWhenUsed/>
    <w:rsid w:val="00527DBB"/>
    <w:pPr>
      <w:ind w:left="1920"/>
    </w:pPr>
    <w:rPr>
      <w:rFonts w:asciiTheme="minorHAnsi" w:hAnsiTheme="minorHAnsi"/>
      <w:sz w:val="18"/>
      <w:szCs w:val="18"/>
    </w:rPr>
  </w:style>
  <w:style w:type="paragraph" w:styleId="Bijschrift">
    <w:name w:val="caption"/>
    <w:basedOn w:val="Standaard"/>
    <w:next w:val="Standaard"/>
    <w:qFormat/>
    <w:rsid w:val="00527DBB"/>
    <w:rPr>
      <w:b/>
      <w:bCs/>
      <w:sz w:val="20"/>
      <w:szCs w:val="20"/>
    </w:rPr>
  </w:style>
  <w:style w:type="character" w:styleId="Verwijzingopmerking">
    <w:name w:val="annotation reference"/>
    <w:rsid w:val="00527DBB"/>
    <w:rPr>
      <w:sz w:val="16"/>
      <w:szCs w:val="16"/>
    </w:rPr>
  </w:style>
  <w:style w:type="character" w:styleId="Paginanummer">
    <w:name w:val="page number"/>
    <w:basedOn w:val="Standaardalinea-lettertype"/>
    <w:rsid w:val="00527DBB"/>
  </w:style>
  <w:style w:type="character" w:styleId="Hyperlink">
    <w:name w:val="Hyperlink"/>
    <w:uiPriority w:val="99"/>
    <w:rsid w:val="00527DBB"/>
    <w:rPr>
      <w:b/>
      <w:bCs/>
      <w:dstrike w:val="0"/>
      <w:color w:val="437584"/>
      <w:sz w:val="20"/>
      <w:szCs w:val="20"/>
      <w:u w:val="single"/>
      <w:effect w:val="none"/>
    </w:rPr>
  </w:style>
  <w:style w:type="character" w:styleId="GevolgdeHyperlink">
    <w:name w:val="FollowedHyperlink"/>
    <w:rsid w:val="00527DBB"/>
    <w:rPr>
      <w:color w:val="800080"/>
      <w:u w:val="single"/>
    </w:rPr>
  </w:style>
  <w:style w:type="character" w:styleId="Zwaar">
    <w:name w:val="Strong"/>
    <w:qFormat/>
    <w:rsid w:val="00527DBB"/>
    <w:rPr>
      <w:b/>
      <w:bCs/>
      <w:i w:val="0"/>
      <w:iCs w:val="0"/>
    </w:rPr>
  </w:style>
  <w:style w:type="character" w:styleId="Nadruk">
    <w:name w:val="Emphasis"/>
    <w:qFormat/>
    <w:rsid w:val="00527DBB"/>
    <w:rPr>
      <w:i/>
      <w:iCs/>
    </w:rPr>
  </w:style>
  <w:style w:type="paragraph" w:styleId="Normaalweb">
    <w:name w:val="Normal (Web)"/>
    <w:basedOn w:val="Standaard"/>
    <w:rsid w:val="00527DBB"/>
    <w:pPr>
      <w:spacing w:before="100" w:beforeAutospacing="1" w:after="100" w:afterAutospacing="1"/>
    </w:pPr>
  </w:style>
  <w:style w:type="table" w:styleId="Tabelraster7">
    <w:name w:val="Table Grid 7"/>
    <w:basedOn w:val="Standaardtabel"/>
    <w:rsid w:val="00527DBB"/>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ntekst">
    <w:name w:val="Balloon Text"/>
    <w:basedOn w:val="Standaard"/>
    <w:link w:val="BallontekstChar"/>
    <w:rsid w:val="00527DBB"/>
    <w:rPr>
      <w:rFonts w:ascii="Tahoma" w:hAnsi="Tahoma" w:cs="Tahoma"/>
      <w:sz w:val="16"/>
      <w:szCs w:val="16"/>
    </w:rPr>
  </w:style>
  <w:style w:type="character" w:customStyle="1" w:styleId="BallontekstChar">
    <w:name w:val="Ballontekst Char"/>
    <w:link w:val="Ballontekst"/>
    <w:rsid w:val="00527DBB"/>
    <w:rPr>
      <w:rFonts w:ascii="Tahoma" w:hAnsi="Tahoma" w:cs="Tahoma"/>
      <w:sz w:val="16"/>
      <w:szCs w:val="16"/>
    </w:rPr>
  </w:style>
  <w:style w:type="table" w:styleId="Tabelraster">
    <w:name w:val="Table Grid"/>
    <w:basedOn w:val="Standaardtabel"/>
    <w:uiPriority w:val="59"/>
    <w:rsid w:val="00527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1-accent1">
    <w:name w:val="Medium Grid 1 Accent 1"/>
    <w:basedOn w:val="Standaardtabel"/>
    <w:uiPriority w:val="62"/>
    <w:rsid w:val="00527DB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ingdings" w:eastAsia="Times New Roman" w:hAnsi="Wingding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ingdings" w:eastAsia="Times New Roman" w:hAnsi="Wingding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emiddeldraster3-accent2">
    <w:name w:val="Medium Grid 3 Accent 2"/>
    <w:basedOn w:val="Standaardtabel"/>
    <w:rsid w:val="00527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rsid w:val="00527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Donkerelijst-accent3">
    <w:name w:val="Dark List Accent 3"/>
    <w:basedOn w:val="Standaardtabel"/>
    <w:uiPriority w:val="61"/>
    <w:rsid w:val="00527DB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emiddeldearcering1-accent4">
    <w:name w:val="Medium Shading 1 Accent 4"/>
    <w:basedOn w:val="Standaardtabel"/>
    <w:uiPriority w:val="68"/>
    <w:rsid w:val="00527DBB"/>
    <w:rPr>
      <w:rFonts w:ascii="Calibri"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6">
    <w:name w:val="Medium Grid 2 Accent 6"/>
    <w:basedOn w:val="Standaardtabel"/>
    <w:rsid w:val="00527DB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Donkerelijst-accent6">
    <w:name w:val="Dark List Accent 6"/>
    <w:basedOn w:val="Standaardtabel"/>
    <w:uiPriority w:val="61"/>
    <w:rsid w:val="00527DB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Subtieleverwijzing">
    <w:name w:val="Subtle Reference"/>
    <w:qFormat/>
    <w:rsid w:val="00527DBB"/>
    <w:rPr>
      <w:smallCaps/>
      <w:color w:val="C0504D"/>
      <w:u w:val="single"/>
    </w:rPr>
  </w:style>
  <w:style w:type="paragraph" w:customStyle="1" w:styleId="textheader2">
    <w:name w:val="textheader2"/>
    <w:basedOn w:val="Standaard"/>
    <w:rsid w:val="00527DBB"/>
    <w:pPr>
      <w:spacing w:before="100" w:beforeAutospacing="1" w:after="100" w:afterAutospacing="1"/>
    </w:pPr>
  </w:style>
  <w:style w:type="character" w:customStyle="1" w:styleId="textparagraph">
    <w:name w:val="textparagraph"/>
    <w:basedOn w:val="Standaardalinea-lettertype"/>
    <w:rsid w:val="00527DBB"/>
  </w:style>
  <w:style w:type="character" w:customStyle="1" w:styleId="textemphasis">
    <w:name w:val="textemphasis"/>
    <w:basedOn w:val="Standaardalinea-lettertype"/>
    <w:rsid w:val="00527DBB"/>
  </w:style>
  <w:style w:type="paragraph" w:customStyle="1" w:styleId="textcaption">
    <w:name w:val="textcaption"/>
    <w:basedOn w:val="Standaard"/>
    <w:rsid w:val="00527DBB"/>
    <w:pPr>
      <w:spacing w:after="240"/>
    </w:pPr>
  </w:style>
  <w:style w:type="paragraph" w:customStyle="1" w:styleId="Bevoegdheden">
    <w:name w:val="Bevoegdheden"/>
    <w:basedOn w:val="Plattetekst"/>
    <w:rsid w:val="00527DBB"/>
    <w:pPr>
      <w:tabs>
        <w:tab w:val="left" w:pos="-720"/>
      </w:tabs>
      <w:suppressAutoHyphens/>
    </w:pPr>
    <w:rPr>
      <w:rFonts w:ascii="Univers" w:hAnsi="Univers"/>
      <w:sz w:val="21"/>
    </w:rPr>
  </w:style>
  <w:style w:type="character" w:customStyle="1" w:styleId="Intensieveverwijzing1">
    <w:name w:val="Intensieve verwijzing1"/>
    <w:basedOn w:val="Standaardalinea-lettertype"/>
    <w:rsid w:val="00527DBB"/>
  </w:style>
  <w:style w:type="character" w:customStyle="1" w:styleId="grame">
    <w:name w:val="grame"/>
    <w:basedOn w:val="Standaardalinea-lettertype"/>
    <w:rsid w:val="001E460B"/>
  </w:style>
  <w:style w:type="paragraph" w:styleId="Lijstalinea">
    <w:name w:val="List Paragraph"/>
    <w:basedOn w:val="Standaard"/>
    <w:uiPriority w:val="34"/>
    <w:qFormat/>
    <w:rsid w:val="001E460B"/>
    <w:pPr>
      <w:ind w:left="720"/>
      <w:contextualSpacing/>
    </w:pPr>
  </w:style>
  <w:style w:type="character" w:customStyle="1" w:styleId="VoetnoottekstChar">
    <w:name w:val="Voetnoottekst Char"/>
    <w:link w:val="Voetnoottekst"/>
    <w:rsid w:val="001E460B"/>
    <w:rPr>
      <w:rFonts w:ascii="Calibri" w:hAnsi="Calibri"/>
      <w:snapToGrid w:val="0"/>
      <w:lang w:eastAsia="en-US"/>
    </w:rPr>
  </w:style>
  <w:style w:type="character" w:customStyle="1" w:styleId="TekstopmerkingChar">
    <w:name w:val="Tekst opmerking Char"/>
    <w:link w:val="Tekstopmerking"/>
    <w:semiHidden/>
    <w:rsid w:val="00975888"/>
    <w:rPr>
      <w:rFonts w:ascii="Calibri" w:eastAsia="Times New Roman" w:hAnsi="Calibri"/>
    </w:rPr>
  </w:style>
  <w:style w:type="character" w:customStyle="1" w:styleId="KoptekstChar">
    <w:name w:val="Koptekst Char"/>
    <w:link w:val="Koptekst"/>
    <w:uiPriority w:val="99"/>
    <w:rsid w:val="001E2CBC"/>
    <w:rPr>
      <w:rFonts w:ascii="Calibri" w:eastAsia="Times New Roman" w:hAnsi="Calibri"/>
      <w:sz w:val="24"/>
    </w:rPr>
  </w:style>
  <w:style w:type="character" w:customStyle="1" w:styleId="UnresolvedMention">
    <w:name w:val="Unresolved Mention"/>
    <w:basedOn w:val="Standaardalinea-lettertype"/>
    <w:uiPriority w:val="99"/>
    <w:semiHidden/>
    <w:unhideWhenUsed/>
    <w:rsid w:val="00AB0C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g.org/thema/patientveilighe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g.org/traumatischewond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ci.rivm.nl/richtlijnen/prikaccidenten" TargetMode="Externa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9CB1-8E2C-4017-B49C-14968858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1522</Words>
  <Characters>9854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lpstr>
    </vt:vector>
  </TitlesOfParts>
  <Company>NHG</Company>
  <LinksUpToDate>false</LinksUpToDate>
  <CharactersWithSpaces>11354</CharactersWithSpaces>
  <SharedDoc>false</SharedDoc>
  <HLinks>
    <vt:vector size="12" baseType="variant">
      <vt:variant>
        <vt:i4>1769547</vt:i4>
      </vt:variant>
      <vt:variant>
        <vt:i4>3</vt:i4>
      </vt:variant>
      <vt:variant>
        <vt:i4>0</vt:i4>
      </vt:variant>
      <vt:variant>
        <vt:i4>5</vt:i4>
      </vt:variant>
      <vt:variant>
        <vt:lpwstr>https://www.arboportaal.nl/onderwerpen/prikaccidenten</vt:lpwstr>
      </vt:variant>
      <vt:variant>
        <vt:lpwstr/>
      </vt:variant>
      <vt:variant>
        <vt:i4>2949223</vt:i4>
      </vt:variant>
      <vt:variant>
        <vt:i4>0</vt:i4>
      </vt:variant>
      <vt:variant>
        <vt:i4>0</vt:i4>
      </vt:variant>
      <vt:variant>
        <vt:i4>5</vt:i4>
      </vt:variant>
      <vt:variant>
        <vt:lpwstr>https://www.nhg.org/standaarden/volledig/nhg-standaard-bacteriele-huidinfecties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NHG-expertiseteam OKe</dc:creator>
  <cp:keywords/>
  <dc:description/>
  <cp:lastModifiedBy>S vandenBroek</cp:lastModifiedBy>
  <cp:revision>4</cp:revision>
  <cp:lastPrinted>2017-12-13T15:44:00Z</cp:lastPrinted>
  <dcterms:created xsi:type="dcterms:W3CDTF">2018-03-27T16:26:00Z</dcterms:created>
  <dcterms:modified xsi:type="dcterms:W3CDTF">2018-03-27T20:58:00Z</dcterms:modified>
</cp:coreProperties>
</file>